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409" w:rsidRPr="006D5F57" w:rsidRDefault="00084409" w:rsidP="00084409">
      <w:pPr>
        <w:pStyle w:val="ConsPlusNonformat"/>
        <w:spacing w:line="360" w:lineRule="auto"/>
        <w:contextualSpacing/>
        <w:jc w:val="right"/>
        <w:rPr>
          <w:rFonts w:ascii="Times New Roman" w:hAnsi="Times New Roman"/>
          <w:bCs/>
        </w:rPr>
      </w:pPr>
      <w:r w:rsidRPr="006D5F57">
        <w:rPr>
          <w:rFonts w:ascii="Times New Roman" w:hAnsi="Times New Roman"/>
          <w:bCs/>
        </w:rPr>
        <w:t>Приложение №</w:t>
      </w:r>
      <w:r>
        <w:rPr>
          <w:rFonts w:ascii="Times New Roman" w:hAnsi="Times New Roman"/>
          <w:bCs/>
        </w:rPr>
        <w:t>2</w:t>
      </w:r>
      <w:r w:rsidRPr="006D5F57">
        <w:rPr>
          <w:rFonts w:ascii="Times New Roman" w:hAnsi="Times New Roman"/>
          <w:bCs/>
        </w:rPr>
        <w:t xml:space="preserve"> </w:t>
      </w:r>
    </w:p>
    <w:p w:rsidR="00084409" w:rsidRPr="006D5F57" w:rsidRDefault="00084409" w:rsidP="00084409">
      <w:pPr>
        <w:pStyle w:val="ConsPlusNonformat"/>
        <w:spacing w:line="360" w:lineRule="auto"/>
        <w:contextualSpacing/>
        <w:jc w:val="right"/>
        <w:rPr>
          <w:rFonts w:ascii="Times New Roman" w:hAnsi="Times New Roman"/>
          <w:bCs/>
        </w:rPr>
      </w:pPr>
      <w:r w:rsidRPr="006D5F57">
        <w:rPr>
          <w:rFonts w:ascii="Times New Roman" w:hAnsi="Times New Roman"/>
          <w:bCs/>
        </w:rPr>
        <w:t>к приказу №</w:t>
      </w:r>
      <w:r w:rsidR="00782F83" w:rsidRPr="004E0F74">
        <w:rPr>
          <w:rFonts w:ascii="Times New Roman" w:hAnsi="Times New Roman"/>
        </w:rPr>
        <w:t>07-03/</w:t>
      </w:r>
      <w:r w:rsidR="00782F83" w:rsidRPr="00782F83">
        <w:rPr>
          <w:rFonts w:ascii="Times New Roman" w:hAnsi="Times New Roman"/>
        </w:rPr>
        <w:t xml:space="preserve">38 </w:t>
      </w:r>
      <w:proofErr w:type="spellStart"/>
      <w:r w:rsidR="00782F83" w:rsidRPr="004E0F74">
        <w:rPr>
          <w:rFonts w:ascii="Times New Roman" w:hAnsi="Times New Roman"/>
        </w:rPr>
        <w:t>пк</w:t>
      </w:r>
      <w:proofErr w:type="spellEnd"/>
    </w:p>
    <w:p w:rsidR="00084409" w:rsidRDefault="00084409" w:rsidP="00084409">
      <w:pPr>
        <w:pStyle w:val="ConsPlusNonformat"/>
        <w:spacing w:line="360" w:lineRule="auto"/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6D5F57">
        <w:rPr>
          <w:rFonts w:ascii="Times New Roman" w:hAnsi="Times New Roman"/>
          <w:bCs/>
        </w:rPr>
        <w:t>от «26» декабря 2025г.</w:t>
      </w:r>
    </w:p>
    <w:p w:rsidR="00084409" w:rsidRDefault="00084409" w:rsidP="00D36EDC">
      <w:pPr>
        <w:tabs>
          <w:tab w:val="left" w:pos="7200"/>
        </w:tabs>
        <w:ind w:right="175" w:hanging="18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084409" w:rsidRDefault="00084409" w:rsidP="00D36EDC">
      <w:pPr>
        <w:tabs>
          <w:tab w:val="left" w:pos="7200"/>
        </w:tabs>
        <w:ind w:right="175" w:hanging="18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084409" w:rsidRDefault="00084409" w:rsidP="00D36EDC">
      <w:pPr>
        <w:tabs>
          <w:tab w:val="left" w:pos="7200"/>
        </w:tabs>
        <w:ind w:right="175" w:hanging="18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084409" w:rsidRDefault="00084409" w:rsidP="00D36EDC">
      <w:pPr>
        <w:tabs>
          <w:tab w:val="left" w:pos="7200"/>
        </w:tabs>
        <w:ind w:right="175" w:hanging="18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605A08" w:rsidRPr="00605A08" w:rsidRDefault="00605A08" w:rsidP="00D36EDC">
      <w:pPr>
        <w:tabs>
          <w:tab w:val="left" w:pos="7200"/>
        </w:tabs>
        <w:ind w:right="175" w:hanging="18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05A08">
        <w:rPr>
          <w:rFonts w:ascii="Times New Roman" w:hAnsi="Times New Roman" w:cs="Times New Roman"/>
          <w:b/>
          <w:bCs/>
          <w:sz w:val="20"/>
          <w:szCs w:val="20"/>
        </w:rPr>
        <w:t xml:space="preserve">Раздел 6. </w:t>
      </w:r>
      <w:r w:rsidR="00422BC2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Pr="00605A08">
        <w:rPr>
          <w:rFonts w:ascii="Times New Roman" w:hAnsi="Times New Roman" w:cs="Times New Roman"/>
          <w:b/>
          <w:bCs/>
          <w:sz w:val="20"/>
          <w:szCs w:val="20"/>
        </w:rPr>
        <w:t>Приложения</w:t>
      </w:r>
      <w:r w:rsidR="00422BC2"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p w:rsidR="00605A08" w:rsidRPr="00605A08" w:rsidRDefault="00422BC2" w:rsidP="00D36EDC">
      <w:pPr>
        <w:ind w:right="175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6.1_Рабочий_план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 xml:space="preserve">подраздел </w:t>
      </w:r>
      <w:r w:rsidR="00605A08" w:rsidRPr="00605A08">
        <w:rPr>
          <w:rFonts w:ascii="Times New Roman" w:hAnsi="Times New Roman" w:cs="Times New Roman"/>
          <w:b/>
          <w:bCs/>
          <w:sz w:val="20"/>
          <w:szCs w:val="20"/>
        </w:rPr>
        <w:t xml:space="preserve">6.1 </w:t>
      </w:r>
      <w:r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605A08" w:rsidRPr="00605A08">
        <w:rPr>
          <w:rFonts w:ascii="Times New Roman" w:hAnsi="Times New Roman" w:cs="Times New Roman"/>
          <w:b/>
          <w:bCs/>
          <w:sz w:val="20"/>
          <w:szCs w:val="20"/>
        </w:rPr>
        <w:t>Рабочий план счетов</w:t>
      </w:r>
      <w:r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p w:rsidR="00605A08" w:rsidRPr="00514200" w:rsidRDefault="00605A08" w:rsidP="00D36EDC">
      <w:pPr>
        <w:ind w:right="175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14200">
        <w:rPr>
          <w:rFonts w:ascii="Times New Roman" w:hAnsi="Times New Roman" w:cs="Times New Roman"/>
          <w:b/>
          <w:bCs/>
          <w:sz w:val="20"/>
          <w:szCs w:val="20"/>
        </w:rPr>
        <w:t>Приложение №6.1</w:t>
      </w:r>
    </w:p>
    <w:p w:rsidR="00605A08" w:rsidRDefault="00605A08" w:rsidP="00605A0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05A08">
        <w:rPr>
          <w:rFonts w:ascii="Times New Roman" w:hAnsi="Times New Roman" w:cs="Times New Roman"/>
          <w:b/>
          <w:bCs/>
          <w:iCs/>
          <w:sz w:val="28"/>
          <w:szCs w:val="28"/>
        </w:rPr>
        <w:t>РАБОЧИЙ ПЛАН СЧЕТОВ</w:t>
      </w:r>
    </w:p>
    <w:p w:rsidR="003C5D41" w:rsidRPr="002F4ED8" w:rsidRDefault="003C5D41" w:rsidP="00605A08">
      <w:pPr>
        <w:jc w:val="center"/>
        <w:rPr>
          <w:rFonts w:ascii="Times New Roman" w:hAnsi="Times New Roman" w:cs="Times New Roman"/>
          <w:iCs/>
        </w:rPr>
      </w:pPr>
      <w:r w:rsidRPr="002F4ED8">
        <w:rPr>
          <w:rFonts w:ascii="Times New Roman" w:hAnsi="Times New Roman" w:cs="Times New Roman"/>
          <w:iCs/>
        </w:rPr>
        <w:t>(</w:t>
      </w:r>
      <w:r w:rsidR="002F4ED8" w:rsidRPr="002F4ED8">
        <w:rPr>
          <w:rFonts w:ascii="Times New Roman" w:hAnsi="Times New Roman"/>
        </w:rPr>
        <w:t>в соответствии с СГС «Единый план счетов бухгалтерского учета государственных финансов» от 30.08.2024 №121н, СГС «План счетов бюджетного учета», утвержденного приказом Минфина России от 20.09.2024г. №132н; СГС «</w:t>
      </w:r>
      <w:r w:rsidR="002F4ED8" w:rsidRPr="002F4ED8">
        <w:rPr>
          <w:rStyle w:val="a4"/>
          <w:rFonts w:ascii="Times New Roman" w:hAnsi="Times New Roman"/>
          <w:b w:val="0"/>
          <w:bCs w:val="0"/>
          <w:color w:val="333333"/>
          <w:shd w:val="clear" w:color="auto" w:fill="FFFFFF"/>
        </w:rPr>
        <w:t xml:space="preserve">«План счетов бухгалтерского учёта бюджетных и автономных учреждений», </w:t>
      </w:r>
      <w:r w:rsidR="002F4ED8" w:rsidRPr="002F4ED8">
        <w:rPr>
          <w:rFonts w:ascii="Times New Roman" w:hAnsi="Times New Roman"/>
        </w:rPr>
        <w:t>утвержденного приказом Минфина России от 20.09.2024г. №133н</w:t>
      </w:r>
      <w:r w:rsidRPr="002F4ED8">
        <w:rPr>
          <w:rFonts w:ascii="Times New Roman" w:hAnsi="Times New Roman" w:cs="Times New Roman"/>
          <w:iCs/>
        </w:rPr>
        <w:t>)</w:t>
      </w:r>
    </w:p>
    <w:p w:rsidR="006C3A81" w:rsidRDefault="006C3A81" w:rsidP="00605A0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35501" w:rsidRPr="00A054D3" w:rsidRDefault="00735501" w:rsidP="00605A0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54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Правила формирования номеров балансовых счетов</w:t>
      </w:r>
    </w:p>
    <w:p w:rsidR="00514200" w:rsidRPr="00A054D3" w:rsidRDefault="002B4D73" w:rsidP="00D4641D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4641D" w:rsidRPr="00A054D3">
        <w:rPr>
          <w:rFonts w:ascii="Times New Roman" w:hAnsi="Times New Roman" w:cs="Times New Roman"/>
          <w:bCs/>
          <w:iCs/>
          <w:sz w:val="24"/>
          <w:szCs w:val="24"/>
        </w:rPr>
        <w:t>В 1-14 разрядах номера счета указыва</w:t>
      </w:r>
      <w:r w:rsidR="009F19CF" w:rsidRPr="00A054D3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D4641D" w:rsidRPr="00A054D3">
        <w:rPr>
          <w:rFonts w:ascii="Times New Roman" w:hAnsi="Times New Roman" w:cs="Times New Roman"/>
          <w:bCs/>
          <w:iCs/>
          <w:sz w:val="24"/>
          <w:szCs w:val="24"/>
        </w:rPr>
        <w:t>тся аналитический код вида функции, услуги (работы) учреждения, соответствующий коду раздела, подраздела классификации расходов бюджета.</w:t>
      </w:r>
    </w:p>
    <w:p w:rsidR="00D4641D" w:rsidRPr="00A054D3" w:rsidRDefault="002B4D73" w:rsidP="00D4641D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4641D" w:rsidRPr="00A054D3">
        <w:rPr>
          <w:rFonts w:ascii="Times New Roman" w:hAnsi="Times New Roman" w:cs="Times New Roman"/>
          <w:bCs/>
          <w:iCs/>
          <w:sz w:val="24"/>
          <w:szCs w:val="24"/>
        </w:rPr>
        <w:t xml:space="preserve">В 5-14 разрядах номера счета указываются нули, за исключением отражения объектов бухгалтерского учета, возникающих при осуществлении деятельности с </w:t>
      </w:r>
      <w:proofErr w:type="gramStart"/>
      <w:r w:rsidR="00D4641D" w:rsidRPr="00A054D3">
        <w:rPr>
          <w:rFonts w:ascii="Times New Roman" w:hAnsi="Times New Roman" w:cs="Times New Roman"/>
          <w:bCs/>
          <w:iCs/>
          <w:sz w:val="24"/>
          <w:szCs w:val="24"/>
        </w:rPr>
        <w:t>целевыми</w:t>
      </w:r>
      <w:proofErr w:type="gramEnd"/>
      <w:r w:rsidR="00D4641D" w:rsidRPr="00A054D3">
        <w:rPr>
          <w:rFonts w:ascii="Times New Roman" w:hAnsi="Times New Roman" w:cs="Times New Roman"/>
          <w:bCs/>
          <w:iCs/>
          <w:sz w:val="24"/>
          <w:szCs w:val="24"/>
        </w:rPr>
        <w:t xml:space="preserve"> средствами, предоставляемыми в рамках реализации национальных проектов, государственных (муниципальных) программ, а также в случае, если иное не предусмотрено требованиями целевого назначения активов, обязательств, иных объектов бухгалтерского учета. </w:t>
      </w:r>
    </w:p>
    <w:p w:rsidR="001B7583" w:rsidRPr="00A054D3" w:rsidRDefault="002B4D73" w:rsidP="00D4641D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F19CF" w:rsidRPr="00A054D3">
        <w:rPr>
          <w:rFonts w:ascii="Times New Roman" w:hAnsi="Times New Roman" w:cs="Times New Roman"/>
          <w:bCs/>
          <w:iCs/>
          <w:sz w:val="24"/>
          <w:szCs w:val="24"/>
        </w:rPr>
        <w:t>В 15-17 разрядах номера счета указывается</w:t>
      </w:r>
      <w:r w:rsidR="001B7583" w:rsidRPr="00A054D3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1B7583" w:rsidRPr="00A054D3" w:rsidRDefault="001B7583" w:rsidP="00D4641D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9F19CF" w:rsidRPr="00A054D3">
        <w:rPr>
          <w:rFonts w:ascii="Times New Roman" w:hAnsi="Times New Roman" w:cs="Times New Roman"/>
          <w:bCs/>
          <w:iCs/>
          <w:sz w:val="24"/>
          <w:szCs w:val="24"/>
        </w:rPr>
        <w:t xml:space="preserve"> аналитич</w:t>
      </w:r>
      <w:r w:rsidR="00E7182E" w:rsidRPr="00A054D3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9F19CF" w:rsidRPr="00A054D3">
        <w:rPr>
          <w:rFonts w:ascii="Times New Roman" w:hAnsi="Times New Roman" w:cs="Times New Roman"/>
          <w:bCs/>
          <w:iCs/>
          <w:sz w:val="24"/>
          <w:szCs w:val="24"/>
        </w:rPr>
        <w:t>ский код вида поступлений-доходов, иных поступлений, в т.ч. от заи</w:t>
      </w:r>
      <w:r w:rsidR="00E7182E" w:rsidRPr="00A054D3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9F19CF" w:rsidRPr="00A054D3">
        <w:rPr>
          <w:rFonts w:ascii="Times New Roman" w:hAnsi="Times New Roman" w:cs="Times New Roman"/>
          <w:bCs/>
          <w:iCs/>
          <w:sz w:val="24"/>
          <w:szCs w:val="24"/>
        </w:rPr>
        <w:t>ствований (источников финансирования дефицита средств учреждения)</w:t>
      </w:r>
      <w:r w:rsidRPr="00A054D3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</w:p>
    <w:p w:rsidR="009F19CF" w:rsidRPr="00A054D3" w:rsidRDefault="001B7583" w:rsidP="00D4641D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E7182E" w:rsidRPr="00A054D3">
        <w:rPr>
          <w:rFonts w:ascii="Times New Roman" w:hAnsi="Times New Roman" w:cs="Times New Roman"/>
          <w:bCs/>
          <w:iCs/>
          <w:sz w:val="24"/>
          <w:szCs w:val="24"/>
        </w:rPr>
        <w:t>или аналитический код вида выбытий-расходов, иных выплат, в т.ч. по погашению заимствований, соответствующий коду (составной части кода) бюджетной классификации РФ (аналитической группе подвида доходов бюджетов, коду вида расходов, аналитическо</w:t>
      </w:r>
      <w:r w:rsidRPr="00A054D3"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="00E7182E" w:rsidRPr="00A054D3">
        <w:rPr>
          <w:rFonts w:ascii="Times New Roman" w:hAnsi="Times New Roman" w:cs="Times New Roman"/>
          <w:bCs/>
          <w:iCs/>
          <w:sz w:val="24"/>
          <w:szCs w:val="24"/>
        </w:rPr>
        <w:t xml:space="preserve"> группе </w:t>
      </w:r>
      <w:proofErr w:type="gramStart"/>
      <w:r w:rsidR="00E7182E" w:rsidRPr="00A054D3">
        <w:rPr>
          <w:rFonts w:ascii="Times New Roman" w:hAnsi="Times New Roman" w:cs="Times New Roman"/>
          <w:bCs/>
          <w:iCs/>
          <w:sz w:val="24"/>
          <w:szCs w:val="24"/>
        </w:rPr>
        <w:t>вида источников финансирования дефицитов бюджетов</w:t>
      </w:r>
      <w:proofErr w:type="gramEnd"/>
      <w:r w:rsidR="00E7182E" w:rsidRPr="00A054D3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A054D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D4641D" w:rsidRPr="00A054D3" w:rsidRDefault="002B4D73" w:rsidP="00D4641D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7182E" w:rsidRPr="00A054D3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 w:rsidR="00D4641D" w:rsidRPr="00A054D3">
        <w:rPr>
          <w:rFonts w:ascii="Times New Roman" w:hAnsi="Times New Roman" w:cs="Times New Roman"/>
          <w:bCs/>
          <w:iCs/>
          <w:sz w:val="24"/>
          <w:szCs w:val="24"/>
        </w:rPr>
        <w:t>18-м разряде номера счета</w:t>
      </w:r>
      <w:r w:rsidR="00E7182E" w:rsidRPr="00A054D3">
        <w:rPr>
          <w:rFonts w:ascii="Times New Roman" w:hAnsi="Times New Roman" w:cs="Times New Roman"/>
          <w:bCs/>
          <w:iCs/>
          <w:sz w:val="24"/>
          <w:szCs w:val="24"/>
        </w:rPr>
        <w:t xml:space="preserve"> указывается код вида финансового обеспечения:</w:t>
      </w:r>
    </w:p>
    <w:p w:rsidR="00D4641D" w:rsidRPr="00A054D3" w:rsidRDefault="00D4641D" w:rsidP="00D4641D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Cs/>
          <w:iCs/>
          <w:sz w:val="24"/>
          <w:szCs w:val="24"/>
        </w:rPr>
        <w:t>2-</w:t>
      </w:r>
      <w:r w:rsidR="00087E03" w:rsidRPr="00A054D3">
        <w:rPr>
          <w:rFonts w:ascii="Times New Roman" w:hAnsi="Times New Roman" w:cs="Times New Roman"/>
          <w:bCs/>
          <w:iCs/>
          <w:sz w:val="24"/>
          <w:szCs w:val="24"/>
        </w:rPr>
        <w:t>приносящая доход деятельность (собственные доходы учреждения)</w:t>
      </w:r>
    </w:p>
    <w:p w:rsidR="00D4641D" w:rsidRPr="00A054D3" w:rsidRDefault="00D4641D" w:rsidP="00D4641D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Cs/>
          <w:iCs/>
          <w:sz w:val="24"/>
          <w:szCs w:val="24"/>
        </w:rPr>
        <w:t>4-</w:t>
      </w:r>
      <w:r w:rsidR="00087E03" w:rsidRPr="00A054D3">
        <w:rPr>
          <w:rFonts w:ascii="Times New Roman" w:hAnsi="Times New Roman" w:cs="Times New Roman"/>
          <w:bCs/>
          <w:iCs/>
          <w:sz w:val="24"/>
          <w:szCs w:val="24"/>
        </w:rPr>
        <w:t>деятельность по выполнению государственного (муниципального) задания</w:t>
      </w:r>
    </w:p>
    <w:p w:rsidR="00D4641D" w:rsidRPr="00A054D3" w:rsidRDefault="00D4641D" w:rsidP="00D4641D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Cs/>
          <w:iCs/>
          <w:sz w:val="24"/>
          <w:szCs w:val="24"/>
        </w:rPr>
        <w:t>5-</w:t>
      </w:r>
      <w:r w:rsidR="00087E03" w:rsidRPr="00A054D3">
        <w:rPr>
          <w:rFonts w:ascii="Times New Roman" w:hAnsi="Times New Roman" w:cs="Times New Roman"/>
          <w:bCs/>
          <w:iCs/>
          <w:sz w:val="24"/>
          <w:szCs w:val="24"/>
        </w:rPr>
        <w:t>деятельность,</w:t>
      </w:r>
      <w:r w:rsidR="00544E90" w:rsidRPr="00A054D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="00087E03" w:rsidRPr="00A054D3">
        <w:rPr>
          <w:rFonts w:ascii="Times New Roman" w:hAnsi="Times New Roman" w:cs="Times New Roman"/>
          <w:bCs/>
          <w:iCs/>
          <w:sz w:val="24"/>
          <w:szCs w:val="24"/>
        </w:rPr>
        <w:t>осуществ</w:t>
      </w:r>
      <w:r w:rsidR="00544E90" w:rsidRPr="00A054D3">
        <w:rPr>
          <w:rFonts w:ascii="Times New Roman" w:hAnsi="Times New Roman" w:cs="Times New Roman"/>
          <w:bCs/>
          <w:iCs/>
          <w:sz w:val="24"/>
          <w:szCs w:val="24"/>
        </w:rPr>
        <w:t>л</w:t>
      </w:r>
      <w:r w:rsidR="00087E03" w:rsidRPr="00A054D3">
        <w:rPr>
          <w:rFonts w:ascii="Times New Roman" w:hAnsi="Times New Roman" w:cs="Times New Roman"/>
          <w:bCs/>
          <w:iCs/>
          <w:sz w:val="24"/>
          <w:szCs w:val="24"/>
        </w:rPr>
        <w:t>яемая</w:t>
      </w:r>
      <w:proofErr w:type="gramEnd"/>
      <w:r w:rsidR="00087E03" w:rsidRPr="00A054D3">
        <w:rPr>
          <w:rFonts w:ascii="Times New Roman" w:hAnsi="Times New Roman" w:cs="Times New Roman"/>
          <w:bCs/>
          <w:iCs/>
          <w:sz w:val="24"/>
          <w:szCs w:val="24"/>
        </w:rPr>
        <w:t xml:space="preserve"> за счет средств субсидии на иные цели, грантов в форме субсидий. </w:t>
      </w:r>
    </w:p>
    <w:p w:rsidR="005F25E0" w:rsidRPr="00A054D3" w:rsidRDefault="002B4D73" w:rsidP="00D4641D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 </w:t>
      </w:r>
      <w:r w:rsidR="005F25E0" w:rsidRPr="00A054D3">
        <w:rPr>
          <w:rFonts w:ascii="Times New Roman" w:hAnsi="Times New Roman" w:cs="Times New Roman"/>
          <w:bCs/>
          <w:iCs/>
          <w:sz w:val="24"/>
          <w:szCs w:val="24"/>
        </w:rPr>
        <w:t>В 19-21 разрядах указывается код синтетического счета Плана счетов бухгалтерского учета учреждения (Рабочего плана счетов бухгалтерского учета учреждения).</w:t>
      </w:r>
    </w:p>
    <w:p w:rsidR="005F25E0" w:rsidRPr="00A054D3" w:rsidRDefault="002B4D73" w:rsidP="00D4641D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F25E0" w:rsidRPr="00A054D3">
        <w:rPr>
          <w:rFonts w:ascii="Times New Roman" w:hAnsi="Times New Roman" w:cs="Times New Roman"/>
          <w:bCs/>
          <w:iCs/>
          <w:sz w:val="24"/>
          <w:szCs w:val="24"/>
        </w:rPr>
        <w:t>В 22-23 разрядах указывается код аналитического счета Плана счетов бухгалтерского учета учреждения (Рабочего плана счетов бухгалтерского учета учреждения).</w:t>
      </w:r>
    </w:p>
    <w:p w:rsidR="005F25E0" w:rsidRPr="00A054D3" w:rsidRDefault="002B4D73" w:rsidP="00D4641D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F25E0" w:rsidRPr="00A054D3">
        <w:rPr>
          <w:rFonts w:ascii="Times New Roman" w:hAnsi="Times New Roman" w:cs="Times New Roman"/>
          <w:bCs/>
          <w:iCs/>
          <w:sz w:val="24"/>
          <w:szCs w:val="24"/>
        </w:rPr>
        <w:t>В 24-26 разрядах указывается код</w:t>
      </w:r>
      <w:r w:rsidR="00A23F68" w:rsidRPr="00A054D3">
        <w:rPr>
          <w:rFonts w:ascii="Times New Roman" w:hAnsi="Times New Roman" w:cs="Times New Roman"/>
          <w:bCs/>
          <w:iCs/>
          <w:sz w:val="24"/>
          <w:szCs w:val="24"/>
        </w:rPr>
        <w:t>ы</w:t>
      </w:r>
      <w:r w:rsidR="005F25E0" w:rsidRPr="00A054D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23F68" w:rsidRPr="00A054D3">
        <w:rPr>
          <w:rFonts w:ascii="Times New Roman" w:hAnsi="Times New Roman" w:cs="Times New Roman"/>
          <w:bCs/>
          <w:iCs/>
          <w:sz w:val="24"/>
          <w:szCs w:val="24"/>
        </w:rPr>
        <w:t>классификации операций сектора государственного управления (далее КОСГУ)</w:t>
      </w:r>
      <w:r w:rsidR="00735501" w:rsidRPr="00A054D3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735501" w:rsidRPr="00A054D3">
        <w:rPr>
          <w:rFonts w:ascii="Times New Roman" w:hAnsi="Times New Roman" w:cs="Times New Roman"/>
          <w:sz w:val="24"/>
          <w:szCs w:val="24"/>
        </w:rPr>
        <w:t xml:space="preserve"> разряды содержат статьи/подстатьи КОСГУ в зависимости от экономического содержания хозяйственной операции, отражаемой в учете.</w:t>
      </w:r>
    </w:p>
    <w:p w:rsidR="004F1D00" w:rsidRPr="00A054D3" w:rsidRDefault="002B4D73" w:rsidP="004F1D00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F1D00" w:rsidRPr="00A054D3">
        <w:rPr>
          <w:rFonts w:ascii="Times New Roman" w:hAnsi="Times New Roman" w:cs="Times New Roman"/>
          <w:bCs/>
          <w:iCs/>
          <w:sz w:val="24"/>
          <w:szCs w:val="24"/>
        </w:rPr>
        <w:t>В соответствующих разрядах с 1 по 17 номеров счетов, по которым согласно Стандарту предусмотрено отражение нулей, отражаются аналитические коды поступления (выбытия), аналитические коды целевых статей.</w:t>
      </w:r>
    </w:p>
    <w:p w:rsidR="004F1D00" w:rsidRPr="00A054D3" w:rsidRDefault="002B4D73" w:rsidP="004F1D00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F1D00" w:rsidRPr="00A054D3">
        <w:rPr>
          <w:rFonts w:ascii="Times New Roman" w:hAnsi="Times New Roman" w:cs="Times New Roman"/>
          <w:bCs/>
          <w:iCs/>
          <w:sz w:val="24"/>
          <w:szCs w:val="24"/>
        </w:rPr>
        <w:t xml:space="preserve">В 1-17 разрядах номера счета </w:t>
      </w:r>
      <w:r w:rsidR="00537A5A" w:rsidRPr="00A054D3">
        <w:rPr>
          <w:rFonts w:ascii="Times New Roman" w:hAnsi="Times New Roman" w:cs="Times New Roman"/>
          <w:bCs/>
          <w:iCs/>
          <w:sz w:val="24"/>
          <w:szCs w:val="24"/>
        </w:rPr>
        <w:t>Рабочего плана счетов отражаютс</w:t>
      </w:r>
      <w:r w:rsidR="004F1D00" w:rsidRPr="00A054D3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537A5A" w:rsidRPr="00A054D3">
        <w:rPr>
          <w:rFonts w:ascii="Times New Roman" w:hAnsi="Times New Roman" w:cs="Times New Roman"/>
          <w:bCs/>
          <w:iCs/>
          <w:sz w:val="24"/>
          <w:szCs w:val="24"/>
        </w:rPr>
        <w:t xml:space="preserve"> нули:</w:t>
      </w:r>
    </w:p>
    <w:p w:rsidR="00537A5A" w:rsidRPr="00A054D3" w:rsidRDefault="00537A5A" w:rsidP="004F1D00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Cs/>
          <w:iCs/>
          <w:sz w:val="24"/>
          <w:szCs w:val="24"/>
        </w:rPr>
        <w:t>1) по синтетическим счетам учета;</w:t>
      </w:r>
    </w:p>
    <w:p w:rsidR="00537A5A" w:rsidRPr="00A054D3" w:rsidRDefault="00537A5A" w:rsidP="004F1D00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Cs/>
          <w:iCs/>
          <w:sz w:val="24"/>
          <w:szCs w:val="24"/>
        </w:rPr>
        <w:t>2) по счетам аналитического учета:</w:t>
      </w:r>
    </w:p>
    <w:p w:rsidR="00537A5A" w:rsidRPr="00A054D3" w:rsidRDefault="00537A5A" w:rsidP="004F1D00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Cs/>
          <w:iCs/>
          <w:sz w:val="24"/>
          <w:szCs w:val="24"/>
        </w:rPr>
        <w:t>-020100000 «Денежные средства учреждения»</w:t>
      </w:r>
    </w:p>
    <w:p w:rsidR="00537A5A" w:rsidRPr="00A054D3" w:rsidRDefault="00537A5A" w:rsidP="004F1D00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Cs/>
          <w:iCs/>
          <w:sz w:val="24"/>
          <w:szCs w:val="24"/>
        </w:rPr>
        <w:t>-020400000 «Финансовые вложения»</w:t>
      </w:r>
    </w:p>
    <w:p w:rsidR="00537A5A" w:rsidRPr="00A054D3" w:rsidRDefault="00537A5A" w:rsidP="004F1D00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Cs/>
          <w:iCs/>
          <w:sz w:val="24"/>
          <w:szCs w:val="24"/>
        </w:rPr>
        <w:t>-020981000 «Расчеты по недостачам денежных средств»</w:t>
      </w:r>
    </w:p>
    <w:p w:rsidR="00537A5A" w:rsidRPr="00A054D3" w:rsidRDefault="00537A5A" w:rsidP="004F1D00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Cs/>
          <w:iCs/>
          <w:sz w:val="24"/>
          <w:szCs w:val="24"/>
        </w:rPr>
        <w:t>-020982000 «Расчеты по недостачам иных финансовых активов»</w:t>
      </w:r>
    </w:p>
    <w:p w:rsidR="00537A5A" w:rsidRPr="00A054D3" w:rsidRDefault="00537A5A" w:rsidP="004F1D00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Cs/>
          <w:iCs/>
          <w:sz w:val="24"/>
          <w:szCs w:val="24"/>
        </w:rPr>
        <w:t>-021006000 «Расчеты с учредителем» в корреспонденции со счетом 040110100 «Доходы экономического субъекта»</w:t>
      </w:r>
    </w:p>
    <w:p w:rsidR="009F08F3" w:rsidRPr="00A054D3" w:rsidRDefault="009F08F3" w:rsidP="004F1D00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Cs/>
          <w:iCs/>
          <w:sz w:val="24"/>
          <w:szCs w:val="24"/>
        </w:rPr>
        <w:t>-030401000 «Расчеты по средствам, полученным во временное распоряжение»</w:t>
      </w:r>
    </w:p>
    <w:p w:rsidR="006957BF" w:rsidRPr="00A054D3" w:rsidRDefault="009F08F3" w:rsidP="004F1D00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Cs/>
          <w:iCs/>
          <w:sz w:val="24"/>
          <w:szCs w:val="24"/>
        </w:rPr>
        <w:t xml:space="preserve">-030406000 «Расчеты с прочими кредиторами» (отражение операций по реорганизации учреждений, при изменении </w:t>
      </w:r>
      <w:r w:rsidR="006957BF" w:rsidRPr="00A054D3">
        <w:rPr>
          <w:rFonts w:ascii="Times New Roman" w:hAnsi="Times New Roman" w:cs="Times New Roman"/>
          <w:bCs/>
          <w:iCs/>
          <w:sz w:val="24"/>
          <w:szCs w:val="24"/>
        </w:rPr>
        <w:t>типа учреж</w:t>
      </w:r>
      <w:r w:rsidR="00087E03" w:rsidRPr="00A054D3">
        <w:rPr>
          <w:rFonts w:ascii="Times New Roman" w:hAnsi="Times New Roman" w:cs="Times New Roman"/>
          <w:bCs/>
          <w:iCs/>
          <w:sz w:val="24"/>
          <w:szCs w:val="24"/>
        </w:rPr>
        <w:t>д</w:t>
      </w:r>
      <w:r w:rsidR="006957BF" w:rsidRPr="00A054D3">
        <w:rPr>
          <w:rFonts w:ascii="Times New Roman" w:hAnsi="Times New Roman" w:cs="Times New Roman"/>
          <w:bCs/>
          <w:iCs/>
          <w:sz w:val="24"/>
          <w:szCs w:val="24"/>
        </w:rPr>
        <w:t>ения)</w:t>
      </w:r>
    </w:p>
    <w:p w:rsidR="006957BF" w:rsidRDefault="006957BF" w:rsidP="004F1D00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Cs/>
          <w:iCs/>
          <w:sz w:val="24"/>
          <w:szCs w:val="24"/>
        </w:rPr>
        <w:t xml:space="preserve">-040130000 «Финансовый результат </w:t>
      </w:r>
      <w:r w:rsidR="00087E03" w:rsidRPr="00A054D3">
        <w:rPr>
          <w:rFonts w:ascii="Times New Roman" w:hAnsi="Times New Roman" w:cs="Times New Roman"/>
          <w:bCs/>
          <w:iCs/>
          <w:sz w:val="24"/>
          <w:szCs w:val="24"/>
        </w:rPr>
        <w:t>прошлых отчетных периодов».</w:t>
      </w:r>
    </w:p>
    <w:p w:rsidR="00D720E9" w:rsidRPr="00D720E9" w:rsidRDefault="00D720E9" w:rsidP="00D720E9">
      <w:pPr>
        <w:pStyle w:val="ConsPlusNonformat"/>
        <w:spacing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D720E9">
        <w:rPr>
          <w:rFonts w:ascii="Times New Roman" w:hAnsi="Times New Roman" w:cs="Times New Roman"/>
          <w:bCs/>
          <w:iCs/>
          <w:sz w:val="24"/>
          <w:szCs w:val="24"/>
        </w:rPr>
        <w:t>(</w:t>
      </w:r>
      <w:proofErr w:type="gramStart"/>
      <w:r w:rsidRPr="00D720E9">
        <w:rPr>
          <w:rFonts w:ascii="Times New Roman" w:hAnsi="Times New Roman" w:cs="Times New Roman"/>
          <w:bCs/>
          <w:iCs/>
          <w:sz w:val="24"/>
          <w:szCs w:val="24"/>
        </w:rPr>
        <w:t>см</w:t>
      </w:r>
      <w:proofErr w:type="gramEnd"/>
      <w:r w:rsidRPr="00D720E9">
        <w:rPr>
          <w:rFonts w:ascii="Times New Roman" w:hAnsi="Times New Roman" w:cs="Times New Roman"/>
          <w:bCs/>
          <w:iCs/>
          <w:sz w:val="24"/>
          <w:szCs w:val="24"/>
        </w:rPr>
        <w:t xml:space="preserve">. таблицу №1 «Рабочий план счетов» </w:t>
      </w:r>
      <w:r w:rsidRPr="00D720E9">
        <w:rPr>
          <w:rFonts w:ascii="Times New Roman" w:hAnsi="Times New Roman"/>
          <w:bCs/>
          <w:sz w:val="24"/>
          <w:szCs w:val="24"/>
        </w:rPr>
        <w:t>Приложение №2 к приказу №</w:t>
      </w:r>
      <w:r w:rsidRPr="00D720E9">
        <w:rPr>
          <w:rFonts w:ascii="Times New Roman" w:hAnsi="Times New Roman"/>
          <w:sz w:val="24"/>
          <w:szCs w:val="24"/>
        </w:rPr>
        <w:t xml:space="preserve">07-03/38 </w:t>
      </w:r>
      <w:proofErr w:type="spellStart"/>
      <w:r w:rsidRPr="00D720E9">
        <w:rPr>
          <w:rFonts w:ascii="Times New Roman" w:hAnsi="Times New Roman"/>
          <w:sz w:val="24"/>
          <w:szCs w:val="24"/>
        </w:rPr>
        <w:t>пк</w:t>
      </w:r>
      <w:proofErr w:type="spellEnd"/>
      <w:r w:rsidRPr="00D720E9">
        <w:rPr>
          <w:rFonts w:ascii="Times New Roman" w:hAnsi="Times New Roman"/>
          <w:sz w:val="24"/>
          <w:szCs w:val="24"/>
        </w:rPr>
        <w:t xml:space="preserve"> </w:t>
      </w:r>
      <w:r w:rsidRPr="00D720E9">
        <w:rPr>
          <w:rFonts w:ascii="Times New Roman" w:hAnsi="Times New Roman"/>
          <w:bCs/>
          <w:sz w:val="24"/>
          <w:szCs w:val="24"/>
        </w:rPr>
        <w:t>от «26» декабря 2025г.)</w:t>
      </w:r>
    </w:p>
    <w:p w:rsidR="004E2142" w:rsidRPr="00A054D3" w:rsidRDefault="004E2142" w:rsidP="0094498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54D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Правила формирования номеров </w:t>
      </w:r>
      <w:proofErr w:type="spellStart"/>
      <w:r w:rsidRPr="00A054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забалансовых</w:t>
      </w:r>
      <w:proofErr w:type="spellEnd"/>
      <w:r w:rsidRPr="00A054D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счетов</w:t>
      </w:r>
    </w:p>
    <w:p w:rsidR="004E2142" w:rsidRPr="00944575" w:rsidRDefault="004E2142" w:rsidP="00944575">
      <w:pPr>
        <w:pStyle w:val="ConsPlusNonformat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4575">
        <w:rPr>
          <w:rFonts w:ascii="Times New Roman" w:hAnsi="Times New Roman" w:cs="Times New Roman"/>
          <w:sz w:val="24"/>
          <w:szCs w:val="24"/>
        </w:rPr>
        <w:t xml:space="preserve">Номер </w:t>
      </w:r>
      <w:proofErr w:type="spellStart"/>
      <w:r w:rsidRPr="00944575">
        <w:rPr>
          <w:rFonts w:ascii="Times New Roman" w:hAnsi="Times New Roman" w:cs="Times New Roman"/>
          <w:sz w:val="24"/>
          <w:szCs w:val="24"/>
        </w:rPr>
        <w:t>забалансового</w:t>
      </w:r>
      <w:proofErr w:type="spellEnd"/>
      <w:r w:rsidRPr="00944575">
        <w:rPr>
          <w:rFonts w:ascii="Times New Roman" w:hAnsi="Times New Roman" w:cs="Times New Roman"/>
          <w:sz w:val="24"/>
          <w:szCs w:val="24"/>
        </w:rPr>
        <w:t xml:space="preserve"> счета состоит из трех разрядов (</w:t>
      </w:r>
      <w:r w:rsidR="00D34E45" w:rsidRPr="00944575">
        <w:rPr>
          <w:rFonts w:ascii="Times New Roman" w:hAnsi="Times New Roman" w:cs="Times New Roman"/>
          <w:sz w:val="24"/>
          <w:szCs w:val="24"/>
        </w:rPr>
        <w:t>Х.</w:t>
      </w:r>
      <w:r w:rsidRPr="00944575">
        <w:rPr>
          <w:rFonts w:ascii="Times New Roman" w:hAnsi="Times New Roman" w:cs="Times New Roman"/>
          <w:sz w:val="24"/>
          <w:szCs w:val="24"/>
        </w:rPr>
        <w:t>ХХ</w:t>
      </w:r>
      <w:proofErr w:type="gramStart"/>
      <w:r w:rsidRPr="00944575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D34E45" w:rsidRPr="00944575">
        <w:rPr>
          <w:rFonts w:ascii="Times New Roman" w:hAnsi="Times New Roman" w:cs="Times New Roman"/>
          <w:sz w:val="24"/>
          <w:szCs w:val="24"/>
        </w:rPr>
        <w:t>Х</w:t>
      </w:r>
      <w:r w:rsidRPr="0094457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E2142" w:rsidRPr="00944575" w:rsidRDefault="004E2142" w:rsidP="00D4641D">
      <w:pPr>
        <w:rPr>
          <w:rFonts w:ascii="Times New Roman" w:hAnsi="Times New Roman" w:cs="Times New Roman"/>
          <w:sz w:val="24"/>
          <w:szCs w:val="24"/>
        </w:rPr>
      </w:pPr>
      <w:r w:rsidRPr="00944575">
        <w:rPr>
          <w:rFonts w:ascii="Times New Roman" w:hAnsi="Times New Roman" w:cs="Times New Roman"/>
          <w:sz w:val="24"/>
          <w:szCs w:val="24"/>
        </w:rPr>
        <w:t>Разряды формируются с учетом следующих положений.</w:t>
      </w:r>
    </w:p>
    <w:p w:rsidR="00D34E45" w:rsidRPr="00944575" w:rsidRDefault="00D34E45" w:rsidP="00D34E45">
      <w:pPr>
        <w:rPr>
          <w:rFonts w:ascii="Times New Roman" w:hAnsi="Times New Roman" w:cs="Times New Roman"/>
          <w:sz w:val="24"/>
          <w:szCs w:val="24"/>
        </w:rPr>
      </w:pPr>
      <w:r w:rsidRPr="00944575">
        <w:rPr>
          <w:rFonts w:ascii="Times New Roman" w:hAnsi="Times New Roman" w:cs="Times New Roman"/>
          <w:sz w:val="24"/>
          <w:szCs w:val="24"/>
        </w:rPr>
        <w:t>В разряде 1 указывается код финансового обеспечения (деятельности):</w:t>
      </w:r>
    </w:p>
    <w:p w:rsidR="00D34E45" w:rsidRPr="00944575" w:rsidRDefault="00D34E45" w:rsidP="00D34E45">
      <w:pPr>
        <w:rPr>
          <w:rFonts w:ascii="Times New Roman" w:hAnsi="Times New Roman" w:cs="Times New Roman"/>
          <w:sz w:val="24"/>
          <w:szCs w:val="24"/>
        </w:rPr>
      </w:pPr>
      <w:r w:rsidRPr="00944575">
        <w:rPr>
          <w:rFonts w:ascii="Times New Roman" w:hAnsi="Times New Roman" w:cs="Times New Roman"/>
          <w:sz w:val="24"/>
          <w:szCs w:val="24"/>
        </w:rPr>
        <w:t xml:space="preserve">- 2 приносящая доход деятельность (собственные доходы учреждения); </w:t>
      </w:r>
    </w:p>
    <w:p w:rsidR="00D34E45" w:rsidRPr="00944575" w:rsidRDefault="00D34E45" w:rsidP="00D34E45">
      <w:pPr>
        <w:rPr>
          <w:rFonts w:ascii="Times New Roman" w:hAnsi="Times New Roman" w:cs="Times New Roman"/>
          <w:sz w:val="24"/>
          <w:szCs w:val="24"/>
        </w:rPr>
      </w:pPr>
      <w:r w:rsidRPr="00944575">
        <w:rPr>
          <w:rFonts w:ascii="Times New Roman" w:hAnsi="Times New Roman" w:cs="Times New Roman"/>
          <w:sz w:val="24"/>
          <w:szCs w:val="24"/>
        </w:rPr>
        <w:t>- 4 субсидии на выполнение государственного (муниципального) задания;</w:t>
      </w:r>
    </w:p>
    <w:p w:rsidR="00D34E45" w:rsidRPr="00944575" w:rsidRDefault="00D34E45" w:rsidP="00D34E45">
      <w:pPr>
        <w:rPr>
          <w:rFonts w:ascii="Times New Roman" w:hAnsi="Times New Roman" w:cs="Times New Roman"/>
          <w:sz w:val="24"/>
          <w:szCs w:val="24"/>
        </w:rPr>
      </w:pPr>
      <w:r w:rsidRPr="00944575">
        <w:rPr>
          <w:rFonts w:ascii="Times New Roman" w:hAnsi="Times New Roman" w:cs="Times New Roman"/>
          <w:sz w:val="24"/>
          <w:szCs w:val="24"/>
        </w:rPr>
        <w:t xml:space="preserve">- 5 субсидии на иные цели; </w:t>
      </w:r>
    </w:p>
    <w:p w:rsidR="00D34E45" w:rsidRPr="00A054D3" w:rsidRDefault="00D34E45" w:rsidP="00D34E45">
      <w:pPr>
        <w:rPr>
          <w:rFonts w:ascii="Times New Roman" w:hAnsi="Times New Roman" w:cs="Times New Roman"/>
          <w:sz w:val="24"/>
          <w:szCs w:val="24"/>
        </w:rPr>
      </w:pPr>
      <w:r w:rsidRPr="00944575">
        <w:rPr>
          <w:rFonts w:ascii="Times New Roman" w:hAnsi="Times New Roman" w:cs="Times New Roman"/>
          <w:sz w:val="24"/>
          <w:szCs w:val="24"/>
        </w:rPr>
        <w:t>- 6 субсидии на цели осуществления капитальных вложений</w:t>
      </w:r>
      <w:r w:rsidRPr="00A054D3">
        <w:rPr>
          <w:rFonts w:ascii="Times New Roman" w:hAnsi="Times New Roman" w:cs="Times New Roman"/>
          <w:sz w:val="24"/>
          <w:szCs w:val="24"/>
        </w:rPr>
        <w:t>.</w:t>
      </w:r>
    </w:p>
    <w:p w:rsidR="004E2142" w:rsidRPr="00A054D3" w:rsidRDefault="004E2142" w:rsidP="00D4641D">
      <w:pPr>
        <w:rPr>
          <w:rFonts w:ascii="Times New Roman" w:hAnsi="Times New Roman" w:cs="Times New Roman"/>
          <w:sz w:val="24"/>
          <w:szCs w:val="24"/>
        </w:rPr>
      </w:pPr>
      <w:r w:rsidRPr="00A054D3">
        <w:rPr>
          <w:rFonts w:ascii="Times New Roman" w:hAnsi="Times New Roman" w:cs="Times New Roman"/>
          <w:sz w:val="24"/>
          <w:szCs w:val="24"/>
        </w:rPr>
        <w:t xml:space="preserve">В разрядах </w:t>
      </w:r>
      <w:r w:rsidR="00D34E45" w:rsidRPr="00A054D3">
        <w:rPr>
          <w:rFonts w:ascii="Times New Roman" w:hAnsi="Times New Roman" w:cs="Times New Roman"/>
          <w:sz w:val="24"/>
          <w:szCs w:val="24"/>
        </w:rPr>
        <w:t>2</w:t>
      </w:r>
      <w:r w:rsidRPr="00A054D3">
        <w:rPr>
          <w:rFonts w:ascii="Times New Roman" w:hAnsi="Times New Roman" w:cs="Times New Roman"/>
          <w:sz w:val="24"/>
          <w:szCs w:val="24"/>
        </w:rPr>
        <w:t>-</w:t>
      </w:r>
      <w:r w:rsidR="00D34E45" w:rsidRPr="00A054D3">
        <w:rPr>
          <w:rFonts w:ascii="Times New Roman" w:hAnsi="Times New Roman" w:cs="Times New Roman"/>
          <w:sz w:val="24"/>
          <w:szCs w:val="24"/>
        </w:rPr>
        <w:t>3</w:t>
      </w:r>
      <w:r w:rsidRPr="00A054D3">
        <w:rPr>
          <w:rFonts w:ascii="Times New Roman" w:hAnsi="Times New Roman" w:cs="Times New Roman"/>
          <w:sz w:val="24"/>
          <w:szCs w:val="24"/>
        </w:rPr>
        <w:t xml:space="preserve"> указывается соответствующий код </w:t>
      </w:r>
      <w:r w:rsidR="00E170A9">
        <w:rPr>
          <w:rFonts w:ascii="Times New Roman" w:hAnsi="Times New Roman" w:cs="Times New Roman"/>
          <w:sz w:val="24"/>
          <w:szCs w:val="24"/>
        </w:rPr>
        <w:t xml:space="preserve">номера </w:t>
      </w:r>
      <w:proofErr w:type="spellStart"/>
      <w:r w:rsidRPr="00A054D3">
        <w:rPr>
          <w:rFonts w:ascii="Times New Roman" w:hAnsi="Times New Roman" w:cs="Times New Roman"/>
          <w:sz w:val="24"/>
          <w:szCs w:val="24"/>
        </w:rPr>
        <w:t>забалансового</w:t>
      </w:r>
      <w:proofErr w:type="spellEnd"/>
      <w:r w:rsidRPr="00A054D3">
        <w:rPr>
          <w:rFonts w:ascii="Times New Roman" w:hAnsi="Times New Roman" w:cs="Times New Roman"/>
          <w:sz w:val="24"/>
          <w:szCs w:val="24"/>
        </w:rPr>
        <w:t xml:space="preserve"> счета</w:t>
      </w:r>
      <w:r w:rsidR="00E170A9">
        <w:rPr>
          <w:rFonts w:ascii="Times New Roman" w:hAnsi="Times New Roman" w:cs="Times New Roman"/>
          <w:sz w:val="24"/>
          <w:szCs w:val="24"/>
        </w:rPr>
        <w:t>.</w:t>
      </w:r>
    </w:p>
    <w:p w:rsidR="004E2142" w:rsidRDefault="004E2142" w:rsidP="00D4641D">
      <w:pPr>
        <w:rPr>
          <w:rFonts w:ascii="Times New Roman" w:hAnsi="Times New Roman" w:cs="Times New Roman"/>
          <w:sz w:val="24"/>
          <w:szCs w:val="24"/>
        </w:rPr>
      </w:pPr>
      <w:r w:rsidRPr="00A054D3">
        <w:rPr>
          <w:rFonts w:ascii="Times New Roman" w:hAnsi="Times New Roman" w:cs="Times New Roman"/>
          <w:sz w:val="24"/>
          <w:szCs w:val="24"/>
        </w:rPr>
        <w:t>В разряде 3</w:t>
      </w:r>
      <w:r w:rsidR="00AD5630" w:rsidRPr="00A054D3">
        <w:rPr>
          <w:rFonts w:ascii="Times New Roman" w:hAnsi="Times New Roman" w:cs="Times New Roman"/>
          <w:sz w:val="24"/>
          <w:szCs w:val="24"/>
        </w:rPr>
        <w:t>-4</w:t>
      </w:r>
      <w:r w:rsidRPr="00A054D3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="00AD5630" w:rsidRPr="00A054D3">
        <w:rPr>
          <w:rFonts w:ascii="Times New Roman" w:hAnsi="Times New Roman" w:cs="Times New Roman"/>
          <w:sz w:val="24"/>
          <w:szCs w:val="24"/>
        </w:rPr>
        <w:t xml:space="preserve">аналитический </w:t>
      </w:r>
      <w:r w:rsidRPr="00A054D3">
        <w:rPr>
          <w:rFonts w:ascii="Times New Roman" w:hAnsi="Times New Roman" w:cs="Times New Roman"/>
          <w:sz w:val="24"/>
          <w:szCs w:val="24"/>
        </w:rPr>
        <w:t xml:space="preserve">код </w:t>
      </w:r>
      <w:proofErr w:type="spellStart"/>
      <w:r w:rsidR="00AD5630" w:rsidRPr="00A054D3">
        <w:rPr>
          <w:rFonts w:ascii="Times New Roman" w:hAnsi="Times New Roman" w:cs="Times New Roman"/>
          <w:sz w:val="24"/>
          <w:szCs w:val="24"/>
        </w:rPr>
        <w:t>забалансового</w:t>
      </w:r>
      <w:proofErr w:type="spellEnd"/>
      <w:r w:rsidR="00AD5630" w:rsidRPr="00A054D3">
        <w:rPr>
          <w:rFonts w:ascii="Times New Roman" w:hAnsi="Times New Roman" w:cs="Times New Roman"/>
          <w:sz w:val="24"/>
          <w:szCs w:val="24"/>
        </w:rPr>
        <w:t xml:space="preserve"> счета</w:t>
      </w:r>
      <w:r w:rsidRPr="00A054D3">
        <w:rPr>
          <w:rFonts w:ascii="Times New Roman" w:hAnsi="Times New Roman" w:cs="Times New Roman"/>
          <w:sz w:val="24"/>
          <w:szCs w:val="24"/>
        </w:rPr>
        <w:t>:</w:t>
      </w:r>
    </w:p>
    <w:p w:rsidR="00C502DA" w:rsidRPr="00A054D3" w:rsidRDefault="00C502DA" w:rsidP="00015227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15227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 w:rsidRPr="00015227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015227">
        <w:rPr>
          <w:rFonts w:ascii="Times New Roman" w:hAnsi="Times New Roman" w:cs="Times New Roman"/>
          <w:sz w:val="24"/>
          <w:szCs w:val="24"/>
        </w:rPr>
        <w:t xml:space="preserve">. таблицу № 1 </w:t>
      </w:r>
      <w:r w:rsidR="00015227" w:rsidRPr="00015227">
        <w:rPr>
          <w:rFonts w:ascii="Times New Roman" w:hAnsi="Times New Roman" w:cs="Times New Roman"/>
          <w:sz w:val="24"/>
          <w:szCs w:val="24"/>
        </w:rPr>
        <w:t xml:space="preserve">«Рабочий план счетов» </w:t>
      </w:r>
      <w:r w:rsidRPr="00015227">
        <w:rPr>
          <w:rFonts w:ascii="Times New Roman" w:hAnsi="Times New Roman" w:cs="Times New Roman"/>
          <w:sz w:val="24"/>
          <w:szCs w:val="24"/>
        </w:rPr>
        <w:t xml:space="preserve">и № 2 </w:t>
      </w:r>
      <w:r w:rsidR="00015227" w:rsidRPr="0001522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5227" w:rsidRPr="00015227">
        <w:rPr>
          <w:rFonts w:ascii="Times New Roman" w:eastAsiaTheme="minorEastAsia" w:hAnsi="Times New Roman" w:cs="Times New Roman"/>
          <w:color w:val="26282F"/>
          <w:sz w:val="24"/>
          <w:szCs w:val="24"/>
          <w:lang w:eastAsia="ru-RU"/>
        </w:rPr>
        <w:t>Забалансовые</w:t>
      </w:r>
      <w:proofErr w:type="spellEnd"/>
      <w:r w:rsidR="00015227" w:rsidRPr="00015227">
        <w:rPr>
          <w:rFonts w:ascii="Times New Roman" w:eastAsiaTheme="minorEastAsia" w:hAnsi="Times New Roman" w:cs="Times New Roman"/>
          <w:color w:val="26282F"/>
          <w:sz w:val="24"/>
          <w:szCs w:val="24"/>
          <w:lang w:eastAsia="ru-RU"/>
        </w:rPr>
        <w:t xml:space="preserve"> счета»</w:t>
      </w:r>
      <w:r w:rsidR="00015227">
        <w:rPr>
          <w:rFonts w:ascii="Times New Roman" w:eastAsiaTheme="minorEastAsia" w:hAnsi="Times New Roman" w:cs="Times New Roman"/>
          <w:color w:val="26282F"/>
          <w:sz w:val="24"/>
          <w:szCs w:val="24"/>
          <w:lang w:eastAsia="ru-RU"/>
        </w:rPr>
        <w:t xml:space="preserve"> </w:t>
      </w:r>
      <w:r w:rsidRPr="00944575">
        <w:rPr>
          <w:rFonts w:ascii="Times New Roman" w:hAnsi="Times New Roman"/>
          <w:bCs/>
          <w:sz w:val="24"/>
          <w:szCs w:val="24"/>
        </w:rPr>
        <w:t>Приложения №2 к приказу №</w:t>
      </w:r>
      <w:r w:rsidRPr="00944575">
        <w:rPr>
          <w:rFonts w:ascii="Times New Roman" w:hAnsi="Times New Roman"/>
          <w:sz w:val="24"/>
          <w:szCs w:val="24"/>
        </w:rPr>
        <w:t xml:space="preserve">07-03/38 </w:t>
      </w:r>
      <w:proofErr w:type="spellStart"/>
      <w:r w:rsidRPr="00944575">
        <w:rPr>
          <w:rFonts w:ascii="Times New Roman" w:hAnsi="Times New Roman"/>
          <w:sz w:val="24"/>
          <w:szCs w:val="24"/>
        </w:rPr>
        <w:t>пк</w:t>
      </w:r>
      <w:proofErr w:type="spellEnd"/>
      <w:r w:rsidRPr="00944575">
        <w:rPr>
          <w:rFonts w:ascii="Times New Roman" w:hAnsi="Times New Roman"/>
          <w:sz w:val="24"/>
          <w:szCs w:val="24"/>
        </w:rPr>
        <w:t xml:space="preserve"> </w:t>
      </w:r>
      <w:r w:rsidRPr="00944575">
        <w:rPr>
          <w:rFonts w:ascii="Times New Roman" w:hAnsi="Times New Roman"/>
          <w:bCs/>
          <w:sz w:val="24"/>
          <w:szCs w:val="24"/>
        </w:rPr>
        <w:t>от «26» декабря 2025г.</w:t>
      </w:r>
      <w:r w:rsidRPr="00944575">
        <w:rPr>
          <w:rFonts w:ascii="Times New Roman" w:hAnsi="Times New Roman" w:cs="Times New Roman"/>
          <w:sz w:val="24"/>
          <w:szCs w:val="24"/>
        </w:rPr>
        <w:t>)</w:t>
      </w:r>
    </w:p>
    <w:p w:rsidR="00AD5630" w:rsidRPr="00A054D3" w:rsidRDefault="00AD5630" w:rsidP="00704ED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04ED4" w:rsidRPr="00A054D3" w:rsidRDefault="00704ED4" w:rsidP="00704ED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54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Порядок внесения изменений в Рабочий план счетов</w:t>
      </w:r>
    </w:p>
    <w:p w:rsidR="008A626C" w:rsidRPr="00A054D3" w:rsidRDefault="00704ED4" w:rsidP="00704ED4">
      <w:pPr>
        <w:rPr>
          <w:rFonts w:ascii="Times New Roman" w:hAnsi="Times New Roman" w:cs="Times New Roman"/>
          <w:sz w:val="24"/>
          <w:szCs w:val="24"/>
        </w:rPr>
      </w:pPr>
      <w:r w:rsidRPr="00A054D3">
        <w:rPr>
          <w:rFonts w:ascii="Times New Roman" w:hAnsi="Times New Roman" w:cs="Times New Roman"/>
          <w:sz w:val="24"/>
          <w:szCs w:val="24"/>
        </w:rPr>
        <w:t xml:space="preserve"> Изменения в Рабочий план счетов бухгалтерия вносит в случае изменений нормативных </w:t>
      </w:r>
    </w:p>
    <w:p w:rsidR="00704ED4" w:rsidRPr="00A054D3" w:rsidRDefault="00704ED4" w:rsidP="00704ED4">
      <w:pPr>
        <w:rPr>
          <w:rFonts w:ascii="Times New Roman" w:hAnsi="Times New Roman" w:cs="Times New Roman"/>
          <w:sz w:val="24"/>
          <w:szCs w:val="24"/>
        </w:rPr>
      </w:pPr>
      <w:r w:rsidRPr="00A054D3">
        <w:rPr>
          <w:rFonts w:ascii="Times New Roman" w:hAnsi="Times New Roman" w:cs="Times New Roman"/>
          <w:sz w:val="24"/>
          <w:szCs w:val="24"/>
        </w:rPr>
        <w:t>правовых актов, регулирующих ведение бухгалтерского (бюджетного) учета и составление бухгалтерской (финансовой) отчетности.</w:t>
      </w:r>
    </w:p>
    <w:p w:rsidR="008A626C" w:rsidRPr="00A054D3" w:rsidRDefault="00704ED4" w:rsidP="00704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54D3">
        <w:rPr>
          <w:rFonts w:ascii="Times New Roman" w:hAnsi="Times New Roman" w:cs="Times New Roman"/>
          <w:sz w:val="24"/>
          <w:szCs w:val="24"/>
        </w:rPr>
        <w:t>Внесение изменений в Рабочий план счетов распространяются на изменения (в том числе</w:t>
      </w:r>
      <w:proofErr w:type="gramEnd"/>
    </w:p>
    <w:p w:rsidR="008A626C" w:rsidRPr="00A054D3" w:rsidRDefault="008A626C" w:rsidP="00704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ED4" w:rsidRPr="00A054D3" w:rsidRDefault="00704ED4" w:rsidP="00704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4D3">
        <w:rPr>
          <w:rFonts w:ascii="Times New Roman" w:hAnsi="Times New Roman" w:cs="Times New Roman"/>
          <w:sz w:val="24"/>
          <w:szCs w:val="24"/>
        </w:rPr>
        <w:t xml:space="preserve"> включения, исключения) аналитической информации в Рабочем плане счетов, в том числе в</w:t>
      </w:r>
      <w:r w:rsidR="00847A4D">
        <w:rPr>
          <w:rFonts w:ascii="Times New Roman" w:hAnsi="Times New Roman" w:cs="Times New Roman"/>
          <w:sz w:val="24"/>
          <w:szCs w:val="24"/>
        </w:rPr>
        <w:t xml:space="preserve"> </w:t>
      </w:r>
      <w:r w:rsidRPr="00A054D3">
        <w:rPr>
          <w:rFonts w:ascii="Times New Roman" w:hAnsi="Times New Roman" w:cs="Times New Roman"/>
          <w:sz w:val="24"/>
          <w:szCs w:val="24"/>
        </w:rPr>
        <w:t xml:space="preserve"> части установления (исключения):</w:t>
      </w:r>
    </w:p>
    <w:p w:rsidR="008A626C" w:rsidRPr="00A054D3" w:rsidRDefault="008A626C" w:rsidP="00704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ED4" w:rsidRPr="00A054D3" w:rsidRDefault="00704ED4" w:rsidP="00704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4D3">
        <w:rPr>
          <w:rFonts w:ascii="Times New Roman" w:hAnsi="Times New Roman" w:cs="Times New Roman"/>
          <w:sz w:val="24"/>
          <w:szCs w:val="24"/>
        </w:rPr>
        <w:t>• дополнительных аналитических кодов видов синтетического счета объекта учета;</w:t>
      </w:r>
    </w:p>
    <w:p w:rsidR="008A626C" w:rsidRPr="00A054D3" w:rsidRDefault="008A626C" w:rsidP="00704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ED4" w:rsidRPr="00A054D3" w:rsidRDefault="00704ED4" w:rsidP="00704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4D3">
        <w:rPr>
          <w:rFonts w:ascii="Times New Roman" w:hAnsi="Times New Roman" w:cs="Times New Roman"/>
          <w:sz w:val="24"/>
          <w:szCs w:val="24"/>
        </w:rPr>
        <w:t>• дополнительных аналитических данных об объекте учета;</w:t>
      </w:r>
    </w:p>
    <w:p w:rsidR="008A626C" w:rsidRPr="00A054D3" w:rsidRDefault="008A626C" w:rsidP="00704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ED4" w:rsidRPr="00A054D3" w:rsidRDefault="00704ED4" w:rsidP="00704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4D3">
        <w:rPr>
          <w:rFonts w:ascii="Times New Roman" w:hAnsi="Times New Roman" w:cs="Times New Roman"/>
          <w:sz w:val="24"/>
          <w:szCs w:val="24"/>
        </w:rPr>
        <w:t>• дополнительной детализации статей (подстатей) КОСГУ;</w:t>
      </w:r>
    </w:p>
    <w:p w:rsidR="008A626C" w:rsidRPr="00A054D3" w:rsidRDefault="008A626C" w:rsidP="00704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ED4" w:rsidRPr="00A054D3" w:rsidRDefault="00704ED4" w:rsidP="00704ED4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sz w:val="24"/>
          <w:szCs w:val="24"/>
        </w:rPr>
        <w:t xml:space="preserve">• дополнительных </w:t>
      </w:r>
      <w:proofErr w:type="spellStart"/>
      <w:r w:rsidRPr="00A054D3">
        <w:rPr>
          <w:rFonts w:ascii="Times New Roman" w:hAnsi="Times New Roman" w:cs="Times New Roman"/>
          <w:sz w:val="24"/>
          <w:szCs w:val="24"/>
        </w:rPr>
        <w:t>забалансовых</w:t>
      </w:r>
      <w:proofErr w:type="spellEnd"/>
      <w:r w:rsidRPr="00A054D3">
        <w:rPr>
          <w:rFonts w:ascii="Times New Roman" w:hAnsi="Times New Roman" w:cs="Times New Roman"/>
          <w:sz w:val="24"/>
          <w:szCs w:val="24"/>
        </w:rPr>
        <w:t xml:space="preserve"> счетов.</w:t>
      </w:r>
    </w:p>
    <w:p w:rsidR="00704ED4" w:rsidRPr="00A054D3" w:rsidRDefault="00704ED4" w:rsidP="00704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sz w:val="24"/>
          <w:szCs w:val="24"/>
        </w:rPr>
        <w:t>Аналитическая информация, формируемая с применением Рабочего плана счетов, с учетом внесенных изменений, представляется при раскрытии информации по учреждению.</w:t>
      </w:r>
    </w:p>
    <w:p w:rsidR="00944985" w:rsidRPr="00A054D3" w:rsidRDefault="00944985" w:rsidP="0037075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70751" w:rsidRPr="00A054D3" w:rsidRDefault="00370751" w:rsidP="0037075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054D3">
        <w:rPr>
          <w:rFonts w:ascii="Times New Roman" w:hAnsi="Times New Roman" w:cs="Times New Roman"/>
          <w:b/>
          <w:i/>
          <w:sz w:val="24"/>
          <w:szCs w:val="24"/>
        </w:rPr>
        <w:t>Термины, используемые в РПС</w:t>
      </w:r>
    </w:p>
    <w:p w:rsidR="00370751" w:rsidRPr="00A054D3" w:rsidRDefault="00370751" w:rsidP="0037075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054D3">
        <w:rPr>
          <w:rFonts w:ascii="Times New Roman" w:hAnsi="Times New Roman" w:cs="Times New Roman"/>
          <w:b/>
          <w:i/>
          <w:sz w:val="24"/>
          <w:szCs w:val="24"/>
        </w:rPr>
        <w:t>Принимаемые обязательства учреждения.</w:t>
      </w:r>
    </w:p>
    <w:p w:rsidR="00370751" w:rsidRPr="00A054D3" w:rsidRDefault="00370751" w:rsidP="0037075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054D3">
        <w:rPr>
          <w:rFonts w:ascii="Times New Roman" w:hAnsi="Times New Roman" w:cs="Times New Roman"/>
          <w:bCs/>
          <w:iCs/>
          <w:sz w:val="24"/>
          <w:szCs w:val="24"/>
        </w:rPr>
        <w:t>Это обусловленные законом, иными НПА РФ обязанности бюджетного учреждения предоставить в соответствующем финансовом году денежные средства, принимаемые на основании размещаемых в единой информационной системе в сфере закупок извещений об осуществлении закупок товаров, работ, услуг с использованием конкурентных способов определения поставщиков.</w:t>
      </w:r>
    </w:p>
    <w:p w:rsidR="00370751" w:rsidRPr="00A054D3" w:rsidRDefault="00370751" w:rsidP="0037075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054D3">
        <w:rPr>
          <w:rFonts w:ascii="Times New Roman" w:hAnsi="Times New Roman" w:cs="Times New Roman"/>
          <w:b/>
          <w:i/>
          <w:sz w:val="24"/>
          <w:szCs w:val="24"/>
        </w:rPr>
        <w:t>Обязательства учреждения.</w:t>
      </w:r>
    </w:p>
    <w:p w:rsidR="008E7027" w:rsidRPr="00A054D3" w:rsidRDefault="008E7027" w:rsidP="0037075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Cs/>
          <w:iCs/>
          <w:sz w:val="24"/>
          <w:szCs w:val="24"/>
        </w:rPr>
        <w:t xml:space="preserve">Это обусловленные законом, иным нормативным правовым актом, договором или соглашением обязанности бюджетного учреждения, предоставить в соответствующем году физическому или юридическому лицу, публично-правовому образованию, субъекту </w:t>
      </w:r>
      <w:r w:rsidR="00D125A6" w:rsidRPr="00A054D3">
        <w:rPr>
          <w:rFonts w:ascii="Times New Roman" w:hAnsi="Times New Roman" w:cs="Times New Roman"/>
          <w:bCs/>
          <w:iCs/>
          <w:sz w:val="24"/>
          <w:szCs w:val="24"/>
        </w:rPr>
        <w:t>международного права денежные средства.</w:t>
      </w:r>
    </w:p>
    <w:p w:rsidR="00D125A6" w:rsidRPr="00A054D3" w:rsidRDefault="000B116C" w:rsidP="0037075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054D3">
        <w:rPr>
          <w:rFonts w:ascii="Times New Roman" w:hAnsi="Times New Roman" w:cs="Times New Roman"/>
          <w:b/>
          <w:i/>
          <w:sz w:val="24"/>
          <w:szCs w:val="24"/>
        </w:rPr>
        <w:t>Денежные обязательства учреждения.</w:t>
      </w:r>
    </w:p>
    <w:p w:rsidR="000B116C" w:rsidRPr="00A054D3" w:rsidRDefault="000B116C" w:rsidP="0037075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Cs/>
          <w:iCs/>
          <w:sz w:val="24"/>
          <w:szCs w:val="24"/>
        </w:rPr>
        <w:t>Это обязанность бюджетного учреждения, уплатить бюджету, физическому лицу или юридическому лицу определенные денежные средства в соответствии с законодательством Российской Федерации, иным правовым актом, договором или соглашением.</w:t>
      </w:r>
    </w:p>
    <w:p w:rsidR="000B116C" w:rsidRPr="00A054D3" w:rsidRDefault="000B116C" w:rsidP="0037075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054D3">
        <w:rPr>
          <w:rFonts w:ascii="Times New Roman" w:hAnsi="Times New Roman" w:cs="Times New Roman"/>
          <w:b/>
          <w:i/>
          <w:sz w:val="24"/>
          <w:szCs w:val="24"/>
        </w:rPr>
        <w:t>Внутренние расчеты.</w:t>
      </w:r>
    </w:p>
    <w:p w:rsidR="000B116C" w:rsidRPr="00A054D3" w:rsidRDefault="000B116C" w:rsidP="0037075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Это расчеты по поступлению и выбытию нефинансовых, финансовых активов и обязательств между обособленным (структурным) подразделением без прав юридического лица (филиалом)  учреждения, осуществляющим полномочия по ведению бухгалтерского учета, и учреждением, его создавшим, и (или) между обособленными подразделениями.</w:t>
      </w:r>
    </w:p>
    <w:p w:rsidR="00704ED4" w:rsidRPr="00A054D3" w:rsidRDefault="00944985" w:rsidP="0094498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054D3">
        <w:rPr>
          <w:rFonts w:ascii="Times New Roman" w:hAnsi="Times New Roman" w:cs="Times New Roman"/>
          <w:b/>
          <w:i/>
          <w:sz w:val="24"/>
          <w:szCs w:val="24"/>
        </w:rPr>
        <w:t>Разделы Рабочего плана</w:t>
      </w:r>
    </w:p>
    <w:p w:rsidR="00A96C0C" w:rsidRPr="00A054D3" w:rsidRDefault="00BF00B7" w:rsidP="00D36EDC">
      <w:pPr>
        <w:ind w:right="175"/>
        <w:rPr>
          <w:rFonts w:ascii="Times New Roman" w:hAnsi="Times New Roman" w:cs="Times New Roman"/>
          <w:b/>
          <w:bCs/>
          <w:iCs/>
          <w:sz w:val="24"/>
          <w:szCs w:val="24"/>
        </w:rPr>
      </w:pPr>
      <w:hyperlink r:id="rId5" w:anchor="/document/411104266/entry/10110" w:history="1">
        <w:r w:rsidR="00A96C0C" w:rsidRPr="00A054D3">
          <w:rPr>
            <w:rStyle w:val="a3"/>
            <w:rFonts w:ascii="Times New Roman" w:hAnsi="Times New Roman" w:cs="Times New Roman"/>
            <w:b/>
            <w:bCs/>
            <w:iCs/>
            <w:color w:val="auto"/>
            <w:sz w:val="24"/>
            <w:szCs w:val="24"/>
          </w:rPr>
          <w:t>Раздел 1</w:t>
        </w:r>
      </w:hyperlink>
      <w:r w:rsidR="00A96C0C" w:rsidRPr="00A054D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 "Нефинансовые активы" Плана счетов бухгалтерского учета учреждений включает следующие </w:t>
      </w:r>
      <w:proofErr w:type="spellStart"/>
      <w:r w:rsidR="00A96C0C" w:rsidRPr="00A054D3">
        <w:rPr>
          <w:rFonts w:ascii="Times New Roman" w:hAnsi="Times New Roman" w:cs="Times New Roman"/>
          <w:b/>
          <w:bCs/>
          <w:iCs/>
          <w:sz w:val="24"/>
          <w:szCs w:val="24"/>
        </w:rPr>
        <w:t>группировочные</w:t>
      </w:r>
      <w:proofErr w:type="spellEnd"/>
      <w:r w:rsidR="00A96C0C" w:rsidRPr="00A054D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счета:</w:t>
      </w:r>
    </w:p>
    <w:p w:rsidR="00A96C0C" w:rsidRPr="00A054D3" w:rsidRDefault="00BF00B7" w:rsidP="00A96C0C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6" w:anchor="/document/411104266/entry/20210" w:history="1">
        <w:r w:rsidR="00A96C0C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010100000</w:t>
        </w:r>
      </w:hyperlink>
      <w:r w:rsidR="00A96C0C" w:rsidRPr="00A054D3">
        <w:rPr>
          <w:rFonts w:ascii="Times New Roman" w:hAnsi="Times New Roman" w:cs="Times New Roman"/>
          <w:bCs/>
          <w:iCs/>
          <w:sz w:val="24"/>
          <w:szCs w:val="24"/>
        </w:rPr>
        <w:t> "Основные средства";</w:t>
      </w:r>
    </w:p>
    <w:p w:rsidR="00A96C0C" w:rsidRPr="00A054D3" w:rsidRDefault="00BF00B7" w:rsidP="00A96C0C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7" w:anchor="/document/411104266/entry/20220" w:history="1">
        <w:r w:rsidR="00A96C0C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010200000</w:t>
        </w:r>
      </w:hyperlink>
      <w:r w:rsidR="00A96C0C" w:rsidRPr="00A054D3">
        <w:rPr>
          <w:rFonts w:ascii="Times New Roman" w:hAnsi="Times New Roman" w:cs="Times New Roman"/>
          <w:bCs/>
          <w:iCs/>
          <w:sz w:val="24"/>
          <w:szCs w:val="24"/>
        </w:rPr>
        <w:t> "Нематериальные активы";</w:t>
      </w:r>
    </w:p>
    <w:p w:rsidR="00A96C0C" w:rsidRPr="00A054D3" w:rsidRDefault="00BF00B7" w:rsidP="00A96C0C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8" w:anchor="/document/411104266/entry/20230" w:history="1">
        <w:r w:rsidR="00A96C0C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010300000</w:t>
        </w:r>
      </w:hyperlink>
      <w:r w:rsidR="00A96C0C" w:rsidRPr="00A054D3">
        <w:rPr>
          <w:rFonts w:ascii="Times New Roman" w:hAnsi="Times New Roman" w:cs="Times New Roman"/>
          <w:bCs/>
          <w:iCs/>
          <w:sz w:val="24"/>
          <w:szCs w:val="24"/>
        </w:rPr>
        <w:t> "</w:t>
      </w:r>
      <w:proofErr w:type="spellStart"/>
      <w:r w:rsidR="00A96C0C" w:rsidRPr="00A054D3">
        <w:rPr>
          <w:rFonts w:ascii="Times New Roman" w:hAnsi="Times New Roman" w:cs="Times New Roman"/>
          <w:bCs/>
          <w:iCs/>
          <w:sz w:val="24"/>
          <w:szCs w:val="24"/>
        </w:rPr>
        <w:t>Непроизведенные</w:t>
      </w:r>
      <w:proofErr w:type="spellEnd"/>
      <w:r w:rsidR="00A96C0C" w:rsidRPr="00A054D3">
        <w:rPr>
          <w:rFonts w:ascii="Times New Roman" w:hAnsi="Times New Roman" w:cs="Times New Roman"/>
          <w:bCs/>
          <w:iCs/>
          <w:sz w:val="24"/>
          <w:szCs w:val="24"/>
        </w:rPr>
        <w:t xml:space="preserve"> активы";</w:t>
      </w:r>
    </w:p>
    <w:p w:rsidR="00A96C0C" w:rsidRPr="00A054D3" w:rsidRDefault="00BF00B7" w:rsidP="00A96C0C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9" w:anchor="/document/411104266/entry/20240" w:history="1">
        <w:r w:rsidR="00A96C0C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010400000</w:t>
        </w:r>
      </w:hyperlink>
      <w:r w:rsidR="00A96C0C" w:rsidRPr="00A054D3">
        <w:rPr>
          <w:rFonts w:ascii="Times New Roman" w:hAnsi="Times New Roman" w:cs="Times New Roman"/>
          <w:bCs/>
          <w:iCs/>
          <w:sz w:val="24"/>
          <w:szCs w:val="24"/>
        </w:rPr>
        <w:t> "Амортизация";</w:t>
      </w:r>
    </w:p>
    <w:p w:rsidR="00A96C0C" w:rsidRPr="00A054D3" w:rsidRDefault="00BF00B7" w:rsidP="00A96C0C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10" w:anchor="/document/411104266/entry/20250" w:history="1">
        <w:r w:rsidR="00A96C0C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010500000</w:t>
        </w:r>
      </w:hyperlink>
      <w:r w:rsidR="00A96C0C" w:rsidRPr="00A054D3">
        <w:rPr>
          <w:rFonts w:ascii="Times New Roman" w:hAnsi="Times New Roman" w:cs="Times New Roman"/>
          <w:bCs/>
          <w:iCs/>
          <w:sz w:val="24"/>
          <w:szCs w:val="24"/>
        </w:rPr>
        <w:t> "Материальные запасы";</w:t>
      </w:r>
    </w:p>
    <w:p w:rsidR="00A96C0C" w:rsidRPr="00A054D3" w:rsidRDefault="00BF00B7" w:rsidP="00A96C0C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11" w:anchor="/document/411104266/entry/20260" w:history="1">
        <w:r w:rsidR="00A96C0C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010600000</w:t>
        </w:r>
      </w:hyperlink>
      <w:r w:rsidR="00A96C0C" w:rsidRPr="00A054D3">
        <w:rPr>
          <w:rFonts w:ascii="Times New Roman" w:hAnsi="Times New Roman" w:cs="Times New Roman"/>
          <w:bCs/>
          <w:iCs/>
          <w:sz w:val="24"/>
          <w:szCs w:val="24"/>
        </w:rPr>
        <w:t> "Вложения в нефинансовые активы";</w:t>
      </w:r>
    </w:p>
    <w:p w:rsidR="00A96C0C" w:rsidRPr="00A054D3" w:rsidRDefault="00BF00B7" w:rsidP="00A96C0C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12" w:anchor="/document/411104266/entry/20270" w:history="1">
        <w:r w:rsidR="00A96C0C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010700000</w:t>
        </w:r>
      </w:hyperlink>
      <w:r w:rsidR="00A96C0C" w:rsidRPr="00A054D3">
        <w:rPr>
          <w:rFonts w:ascii="Times New Roman" w:hAnsi="Times New Roman" w:cs="Times New Roman"/>
          <w:bCs/>
          <w:iCs/>
          <w:sz w:val="24"/>
          <w:szCs w:val="24"/>
        </w:rPr>
        <w:t> "Нефинансовые активы в пути";</w:t>
      </w:r>
    </w:p>
    <w:p w:rsidR="00A96C0C" w:rsidRPr="00A054D3" w:rsidRDefault="00BF00B7" w:rsidP="00A96C0C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13" w:anchor="/document/411104266/entry/20280" w:history="1">
        <w:r w:rsidR="00A96C0C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010900000</w:t>
        </w:r>
      </w:hyperlink>
      <w:r w:rsidR="00A96C0C" w:rsidRPr="00A054D3">
        <w:rPr>
          <w:rFonts w:ascii="Times New Roman" w:hAnsi="Times New Roman" w:cs="Times New Roman"/>
          <w:bCs/>
          <w:iCs/>
          <w:sz w:val="24"/>
          <w:szCs w:val="24"/>
        </w:rPr>
        <w:t> "Затраты на изготовление готовой продукции, выполнение работ, услуг";</w:t>
      </w:r>
    </w:p>
    <w:p w:rsidR="00A96C0C" w:rsidRPr="00A054D3" w:rsidRDefault="00BF00B7" w:rsidP="00A96C0C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14" w:anchor="/document/411104266/entry/20290" w:history="1">
        <w:r w:rsidR="00A96C0C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011000000</w:t>
        </w:r>
      </w:hyperlink>
      <w:r w:rsidR="00A96C0C" w:rsidRPr="00A054D3">
        <w:rPr>
          <w:rFonts w:ascii="Times New Roman" w:hAnsi="Times New Roman" w:cs="Times New Roman"/>
          <w:bCs/>
          <w:iCs/>
          <w:sz w:val="24"/>
          <w:szCs w:val="24"/>
        </w:rPr>
        <w:t xml:space="preserve"> "Затраты на </w:t>
      </w:r>
      <w:proofErr w:type="spellStart"/>
      <w:r w:rsidR="00A96C0C" w:rsidRPr="00A054D3">
        <w:rPr>
          <w:rFonts w:ascii="Times New Roman" w:hAnsi="Times New Roman" w:cs="Times New Roman"/>
          <w:bCs/>
          <w:iCs/>
          <w:sz w:val="24"/>
          <w:szCs w:val="24"/>
        </w:rPr>
        <w:t>биотрансформацию</w:t>
      </w:r>
      <w:proofErr w:type="spellEnd"/>
      <w:r w:rsidR="00A96C0C" w:rsidRPr="00A054D3">
        <w:rPr>
          <w:rFonts w:ascii="Times New Roman" w:hAnsi="Times New Roman" w:cs="Times New Roman"/>
          <w:bCs/>
          <w:iCs/>
          <w:sz w:val="24"/>
          <w:szCs w:val="24"/>
        </w:rPr>
        <w:t>";</w:t>
      </w:r>
    </w:p>
    <w:p w:rsidR="00A96C0C" w:rsidRPr="00A054D3" w:rsidRDefault="00BF00B7" w:rsidP="00A96C0C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15" w:anchor="/document/411104266/entry/22100" w:history="1">
        <w:r w:rsidR="00A96C0C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011100000</w:t>
        </w:r>
      </w:hyperlink>
      <w:r w:rsidR="00A96C0C" w:rsidRPr="00A054D3">
        <w:rPr>
          <w:rFonts w:ascii="Times New Roman" w:hAnsi="Times New Roman" w:cs="Times New Roman"/>
          <w:bCs/>
          <w:iCs/>
          <w:sz w:val="24"/>
          <w:szCs w:val="24"/>
        </w:rPr>
        <w:t> "Права пользования активами";</w:t>
      </w:r>
    </w:p>
    <w:p w:rsidR="00A96C0C" w:rsidRPr="00A054D3" w:rsidRDefault="00BF00B7" w:rsidP="00A96C0C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16" w:anchor="/document/411104266/entry/22110" w:history="1">
        <w:r w:rsidR="00A96C0C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011300000</w:t>
        </w:r>
      </w:hyperlink>
      <w:r w:rsidR="00A96C0C" w:rsidRPr="00A054D3">
        <w:rPr>
          <w:rFonts w:ascii="Times New Roman" w:hAnsi="Times New Roman" w:cs="Times New Roman"/>
          <w:bCs/>
          <w:iCs/>
          <w:sz w:val="24"/>
          <w:szCs w:val="24"/>
        </w:rPr>
        <w:t> "Биологические активы";</w:t>
      </w:r>
    </w:p>
    <w:p w:rsidR="00A96C0C" w:rsidRPr="00A054D3" w:rsidRDefault="00BF00B7" w:rsidP="00A96C0C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17" w:anchor="/document/411104266/entry/22120" w:history="1">
        <w:r w:rsidR="00A96C0C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011400000</w:t>
        </w:r>
      </w:hyperlink>
      <w:r w:rsidR="00A96C0C" w:rsidRPr="00A054D3">
        <w:rPr>
          <w:rFonts w:ascii="Times New Roman" w:hAnsi="Times New Roman" w:cs="Times New Roman"/>
          <w:bCs/>
          <w:iCs/>
          <w:sz w:val="24"/>
          <w:szCs w:val="24"/>
        </w:rPr>
        <w:t> "Обесценение нефинансовых активов".</w:t>
      </w:r>
    </w:p>
    <w:p w:rsidR="0072512A" w:rsidRPr="00A054D3" w:rsidRDefault="0072512A" w:rsidP="0072512A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/>
          <w:bCs/>
          <w:iCs/>
          <w:sz w:val="24"/>
          <w:szCs w:val="24"/>
        </w:rPr>
        <w:t> </w:t>
      </w:r>
      <w:hyperlink r:id="rId18" w:anchor="/document/411104266/entry/10120" w:history="1">
        <w:r w:rsidRPr="00A054D3">
          <w:rPr>
            <w:rStyle w:val="a3"/>
            <w:rFonts w:ascii="Times New Roman" w:hAnsi="Times New Roman" w:cs="Times New Roman"/>
            <w:b/>
            <w:bCs/>
            <w:iCs/>
            <w:color w:val="auto"/>
            <w:sz w:val="24"/>
            <w:szCs w:val="24"/>
          </w:rPr>
          <w:t>Раздел 2</w:t>
        </w:r>
      </w:hyperlink>
      <w:r w:rsidRPr="00A054D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 "Финансовые активы" Плана счетов бухгалтерского учета учреждений включает следующие </w:t>
      </w:r>
      <w:proofErr w:type="spellStart"/>
      <w:r w:rsidRPr="00A054D3">
        <w:rPr>
          <w:rFonts w:ascii="Times New Roman" w:hAnsi="Times New Roman" w:cs="Times New Roman"/>
          <w:b/>
          <w:bCs/>
          <w:iCs/>
          <w:sz w:val="24"/>
          <w:szCs w:val="24"/>
        </w:rPr>
        <w:t>группировочные</w:t>
      </w:r>
      <w:proofErr w:type="spellEnd"/>
      <w:r w:rsidRPr="00A054D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счета:</w:t>
      </w:r>
    </w:p>
    <w:p w:rsidR="0072512A" w:rsidRPr="00A054D3" w:rsidRDefault="00BF00B7" w:rsidP="0072512A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19" w:anchor="/document/411104266/entry/20310" w:history="1">
        <w:r w:rsidR="0072512A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020100000</w:t>
        </w:r>
      </w:hyperlink>
      <w:r w:rsidR="0072512A" w:rsidRPr="00A054D3">
        <w:rPr>
          <w:rFonts w:ascii="Times New Roman" w:hAnsi="Times New Roman" w:cs="Times New Roman"/>
          <w:bCs/>
          <w:iCs/>
          <w:sz w:val="24"/>
          <w:szCs w:val="24"/>
        </w:rPr>
        <w:t> "Денежные средства учреждения";</w:t>
      </w:r>
    </w:p>
    <w:p w:rsidR="0072512A" w:rsidRPr="00A054D3" w:rsidRDefault="00BF00B7" w:rsidP="0072512A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20" w:anchor="/document/411104266/entry/23110" w:history="1">
        <w:r w:rsidR="0072512A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020400000</w:t>
        </w:r>
      </w:hyperlink>
      <w:r w:rsidR="0072512A" w:rsidRPr="00A054D3">
        <w:rPr>
          <w:rFonts w:ascii="Times New Roman" w:hAnsi="Times New Roman" w:cs="Times New Roman"/>
          <w:bCs/>
          <w:iCs/>
          <w:sz w:val="24"/>
          <w:szCs w:val="24"/>
        </w:rPr>
        <w:t> "Финансовые вложения";</w:t>
      </w:r>
    </w:p>
    <w:p w:rsidR="0072512A" w:rsidRPr="00A054D3" w:rsidRDefault="00BF00B7" w:rsidP="0072512A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21" w:anchor="/document/411104266/entry/23120" w:history="1">
        <w:r w:rsidR="0072512A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020500000</w:t>
        </w:r>
      </w:hyperlink>
      <w:r w:rsidR="0072512A" w:rsidRPr="00A054D3">
        <w:rPr>
          <w:rFonts w:ascii="Times New Roman" w:hAnsi="Times New Roman" w:cs="Times New Roman"/>
          <w:bCs/>
          <w:iCs/>
          <w:sz w:val="24"/>
          <w:szCs w:val="24"/>
        </w:rPr>
        <w:t> "Расчеты по доходам";</w:t>
      </w:r>
    </w:p>
    <w:p w:rsidR="0072512A" w:rsidRPr="00A054D3" w:rsidRDefault="00BF00B7" w:rsidP="0072512A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22" w:anchor="/document/411104266/entry/23130" w:history="1">
        <w:r w:rsidR="0072512A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020600000</w:t>
        </w:r>
      </w:hyperlink>
      <w:r w:rsidR="0072512A" w:rsidRPr="00A054D3">
        <w:rPr>
          <w:rFonts w:ascii="Times New Roman" w:hAnsi="Times New Roman" w:cs="Times New Roman"/>
          <w:bCs/>
          <w:iCs/>
          <w:sz w:val="24"/>
          <w:szCs w:val="24"/>
        </w:rPr>
        <w:t> "Расчеты по выданным авансам";</w:t>
      </w:r>
    </w:p>
    <w:p w:rsidR="0072512A" w:rsidRPr="00A054D3" w:rsidRDefault="00BF00B7" w:rsidP="0072512A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23" w:anchor="/document/411104266/entry/23140" w:history="1">
        <w:r w:rsidR="0072512A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020700000</w:t>
        </w:r>
      </w:hyperlink>
      <w:r w:rsidR="0072512A" w:rsidRPr="00A054D3">
        <w:rPr>
          <w:rFonts w:ascii="Times New Roman" w:hAnsi="Times New Roman" w:cs="Times New Roman"/>
          <w:bCs/>
          <w:iCs/>
          <w:sz w:val="24"/>
          <w:szCs w:val="24"/>
        </w:rPr>
        <w:t> "Расчеты по кредитам, займам (ссудам)";</w:t>
      </w:r>
    </w:p>
    <w:p w:rsidR="0072512A" w:rsidRPr="00A054D3" w:rsidRDefault="00BF00B7" w:rsidP="0072512A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24" w:anchor="/document/411104266/entry/23150" w:history="1">
        <w:r w:rsidR="0072512A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020800000</w:t>
        </w:r>
      </w:hyperlink>
      <w:r w:rsidR="0072512A" w:rsidRPr="00A054D3">
        <w:rPr>
          <w:rFonts w:ascii="Times New Roman" w:hAnsi="Times New Roman" w:cs="Times New Roman"/>
          <w:bCs/>
          <w:iCs/>
          <w:sz w:val="24"/>
          <w:szCs w:val="24"/>
        </w:rPr>
        <w:t> "Расчеты с подотчетными лицами";</w:t>
      </w:r>
    </w:p>
    <w:p w:rsidR="0072512A" w:rsidRPr="00A054D3" w:rsidRDefault="00BF00B7" w:rsidP="0072512A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25" w:anchor="/document/411104266/entry/23160" w:history="1">
        <w:r w:rsidR="0072512A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020900000</w:t>
        </w:r>
      </w:hyperlink>
      <w:r w:rsidR="0072512A" w:rsidRPr="00A054D3">
        <w:rPr>
          <w:rFonts w:ascii="Times New Roman" w:hAnsi="Times New Roman" w:cs="Times New Roman"/>
          <w:bCs/>
          <w:iCs/>
          <w:sz w:val="24"/>
          <w:szCs w:val="24"/>
        </w:rPr>
        <w:t> "Расчеты по ущербу и иным доходам";</w:t>
      </w:r>
    </w:p>
    <w:p w:rsidR="0072512A" w:rsidRPr="00A054D3" w:rsidRDefault="00BF00B7" w:rsidP="0072512A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26" w:anchor="/document/411104266/entry/23170" w:history="1">
        <w:r w:rsidR="0072512A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021000000</w:t>
        </w:r>
      </w:hyperlink>
      <w:r w:rsidR="0072512A" w:rsidRPr="00A054D3">
        <w:rPr>
          <w:rFonts w:ascii="Times New Roman" w:hAnsi="Times New Roman" w:cs="Times New Roman"/>
          <w:bCs/>
          <w:iCs/>
          <w:sz w:val="24"/>
          <w:szCs w:val="24"/>
        </w:rPr>
        <w:t> "Прочие расчеты с дебиторами";</w:t>
      </w:r>
    </w:p>
    <w:p w:rsidR="0072512A" w:rsidRPr="00A054D3" w:rsidRDefault="00BF00B7" w:rsidP="0072512A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27" w:anchor="/document/411104266/entry/23220" w:history="1">
        <w:r w:rsidR="0072512A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021500000</w:t>
        </w:r>
      </w:hyperlink>
      <w:r w:rsidR="0072512A" w:rsidRPr="00A054D3">
        <w:rPr>
          <w:rFonts w:ascii="Times New Roman" w:hAnsi="Times New Roman" w:cs="Times New Roman"/>
          <w:bCs/>
          <w:iCs/>
          <w:sz w:val="24"/>
          <w:szCs w:val="24"/>
        </w:rPr>
        <w:t> "Вложения в финансовые активы".</w:t>
      </w:r>
    </w:p>
    <w:p w:rsidR="00F64F6B" w:rsidRPr="00A054D3" w:rsidRDefault="00F64F6B" w:rsidP="00F64F6B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/>
          <w:bCs/>
          <w:iCs/>
          <w:sz w:val="24"/>
          <w:szCs w:val="24"/>
        </w:rPr>
        <w:t> </w:t>
      </w:r>
      <w:hyperlink r:id="rId28" w:anchor="/document/411104266/entry/10130" w:history="1">
        <w:r w:rsidRPr="00A054D3">
          <w:rPr>
            <w:rStyle w:val="a3"/>
            <w:rFonts w:ascii="Times New Roman" w:hAnsi="Times New Roman" w:cs="Times New Roman"/>
            <w:b/>
            <w:bCs/>
            <w:iCs/>
            <w:color w:val="auto"/>
            <w:sz w:val="24"/>
            <w:szCs w:val="24"/>
          </w:rPr>
          <w:t>Раздел 3</w:t>
        </w:r>
      </w:hyperlink>
      <w:r w:rsidRPr="00A054D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 "Обязательства" Плана счетов бухгалтерского учета учреждений включает следующие </w:t>
      </w:r>
      <w:proofErr w:type="spellStart"/>
      <w:r w:rsidRPr="00A054D3">
        <w:rPr>
          <w:rFonts w:ascii="Times New Roman" w:hAnsi="Times New Roman" w:cs="Times New Roman"/>
          <w:b/>
          <w:bCs/>
          <w:iCs/>
          <w:sz w:val="24"/>
          <w:szCs w:val="24"/>
        </w:rPr>
        <w:t>группировочные</w:t>
      </w:r>
      <w:proofErr w:type="spellEnd"/>
      <w:r w:rsidRPr="00A054D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счета:</w:t>
      </w:r>
    </w:p>
    <w:p w:rsidR="00F64F6B" w:rsidRPr="00A054D3" w:rsidRDefault="00BF00B7" w:rsidP="00F64F6B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29" w:anchor="/document/411104266/entry/20410" w:history="1">
        <w:r w:rsidR="00F64F6B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030100000</w:t>
        </w:r>
      </w:hyperlink>
      <w:r w:rsidR="00F64F6B" w:rsidRPr="00A054D3">
        <w:rPr>
          <w:rFonts w:ascii="Times New Roman" w:hAnsi="Times New Roman" w:cs="Times New Roman"/>
          <w:bCs/>
          <w:iCs/>
          <w:sz w:val="24"/>
          <w:szCs w:val="24"/>
        </w:rPr>
        <w:t> "Расчеты с кредиторами по долговым обязательствам";</w:t>
      </w:r>
    </w:p>
    <w:p w:rsidR="00F64F6B" w:rsidRPr="00A054D3" w:rsidRDefault="00BF00B7" w:rsidP="00F64F6B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30" w:anchor="/document/411104266/entry/20420" w:history="1">
        <w:r w:rsidR="00F64F6B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030200000</w:t>
        </w:r>
      </w:hyperlink>
      <w:r w:rsidR="00F64F6B" w:rsidRPr="00A054D3">
        <w:rPr>
          <w:rFonts w:ascii="Times New Roman" w:hAnsi="Times New Roman" w:cs="Times New Roman"/>
          <w:bCs/>
          <w:iCs/>
          <w:sz w:val="24"/>
          <w:szCs w:val="24"/>
        </w:rPr>
        <w:t> "Расчеты по принятым обязательствам";</w:t>
      </w:r>
    </w:p>
    <w:p w:rsidR="00F64F6B" w:rsidRPr="00A054D3" w:rsidRDefault="00BF00B7" w:rsidP="00F64F6B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31" w:anchor="/document/411104266/entry/20430" w:history="1">
        <w:r w:rsidR="00F64F6B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030300000</w:t>
        </w:r>
      </w:hyperlink>
      <w:r w:rsidR="00F64F6B" w:rsidRPr="00A054D3">
        <w:rPr>
          <w:rFonts w:ascii="Times New Roman" w:hAnsi="Times New Roman" w:cs="Times New Roman"/>
          <w:bCs/>
          <w:iCs/>
          <w:sz w:val="24"/>
          <w:szCs w:val="24"/>
        </w:rPr>
        <w:t> "Расчеты по платежам в бюджеты";</w:t>
      </w:r>
    </w:p>
    <w:p w:rsidR="00F64F6B" w:rsidRPr="00A054D3" w:rsidRDefault="00F64F6B" w:rsidP="00F64F6B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Cs/>
          <w:iCs/>
          <w:sz w:val="24"/>
          <w:szCs w:val="24"/>
        </w:rPr>
        <w:t>030400000 "Прочие расчеты с кредиторами".</w:t>
      </w:r>
    </w:p>
    <w:p w:rsidR="003708EB" w:rsidRPr="00A054D3" w:rsidRDefault="003708EB" w:rsidP="003708EB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/>
          <w:bCs/>
          <w:iCs/>
          <w:sz w:val="24"/>
          <w:szCs w:val="24"/>
        </w:rPr>
        <w:t> </w:t>
      </w:r>
      <w:proofErr w:type="gramStart"/>
      <w:r w:rsidR="00052FD8" w:rsidRPr="00A054D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Р</w:t>
      </w:r>
      <w:proofErr w:type="gramEnd"/>
      <w:r w:rsidR="00BF00B7">
        <w:fldChar w:fldCharType="begin"/>
      </w:r>
      <w:r w:rsidR="00BF00B7">
        <w:instrText>HYPERLINK "https://internet.garant.ru/" \l "/document/411104266/entry/10140"</w:instrText>
      </w:r>
      <w:r w:rsidR="00BF00B7">
        <w:fldChar w:fldCharType="separate"/>
      </w:r>
      <w:r w:rsidRPr="00A054D3">
        <w:rPr>
          <w:rStyle w:val="a3"/>
          <w:rFonts w:ascii="Times New Roman" w:hAnsi="Times New Roman" w:cs="Times New Roman"/>
          <w:b/>
          <w:bCs/>
          <w:iCs/>
          <w:color w:val="auto"/>
          <w:sz w:val="24"/>
          <w:szCs w:val="24"/>
        </w:rPr>
        <w:t>аздела 4</w:t>
      </w:r>
      <w:r w:rsidR="00BF00B7">
        <w:fldChar w:fldCharType="end"/>
      </w:r>
      <w:r w:rsidRPr="00A054D3">
        <w:rPr>
          <w:rFonts w:ascii="Times New Roman" w:hAnsi="Times New Roman" w:cs="Times New Roman"/>
          <w:b/>
          <w:bCs/>
          <w:iCs/>
          <w:sz w:val="24"/>
          <w:szCs w:val="24"/>
        </w:rPr>
        <w:t> "Финансовый результат" Плана счетов бухгалтерского учета учреждений:</w:t>
      </w:r>
    </w:p>
    <w:p w:rsidR="003708EB" w:rsidRPr="00A054D3" w:rsidRDefault="00BF00B7" w:rsidP="003708EB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32" w:anchor="/document/411104266/entry/20510" w:history="1">
        <w:r w:rsidR="003708EB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040110000</w:t>
        </w:r>
      </w:hyperlink>
      <w:r w:rsidR="003708EB" w:rsidRPr="00A054D3">
        <w:rPr>
          <w:rFonts w:ascii="Times New Roman" w:hAnsi="Times New Roman" w:cs="Times New Roman"/>
          <w:bCs/>
          <w:iCs/>
          <w:sz w:val="24"/>
          <w:szCs w:val="24"/>
        </w:rPr>
        <w:t> "Доходы текущего финансового года";</w:t>
      </w:r>
    </w:p>
    <w:p w:rsidR="003708EB" w:rsidRPr="00A054D3" w:rsidRDefault="00BF00B7" w:rsidP="003708EB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33" w:anchor="/document/411104266/entry/20530" w:history="1">
        <w:r w:rsidR="003708EB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040120000</w:t>
        </w:r>
      </w:hyperlink>
      <w:r w:rsidR="003708EB" w:rsidRPr="00A054D3">
        <w:rPr>
          <w:rFonts w:ascii="Times New Roman" w:hAnsi="Times New Roman" w:cs="Times New Roman"/>
          <w:bCs/>
          <w:iCs/>
          <w:sz w:val="24"/>
          <w:szCs w:val="24"/>
        </w:rPr>
        <w:t> "Расходы текущего финансового года";</w:t>
      </w:r>
    </w:p>
    <w:p w:rsidR="003708EB" w:rsidRPr="00A054D3" w:rsidRDefault="00BF00B7" w:rsidP="003708EB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34" w:anchor="/document/411104266/entry/20550" w:history="1">
        <w:r w:rsidR="003708EB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040130000</w:t>
        </w:r>
      </w:hyperlink>
      <w:r w:rsidR="003708EB" w:rsidRPr="00A054D3">
        <w:rPr>
          <w:rFonts w:ascii="Times New Roman" w:hAnsi="Times New Roman" w:cs="Times New Roman"/>
          <w:bCs/>
          <w:iCs/>
          <w:sz w:val="24"/>
          <w:szCs w:val="24"/>
        </w:rPr>
        <w:t> "Финансовый результат прошлых отчетных периодов";</w:t>
      </w:r>
    </w:p>
    <w:p w:rsidR="003708EB" w:rsidRPr="00A054D3" w:rsidRDefault="00BF00B7" w:rsidP="003708EB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35" w:anchor="/document/411104266/entry/20560" w:history="1">
        <w:r w:rsidR="003708EB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040140000</w:t>
        </w:r>
      </w:hyperlink>
      <w:r w:rsidR="003708EB" w:rsidRPr="00A054D3">
        <w:rPr>
          <w:rFonts w:ascii="Times New Roman" w:hAnsi="Times New Roman" w:cs="Times New Roman"/>
          <w:bCs/>
          <w:iCs/>
          <w:sz w:val="24"/>
          <w:szCs w:val="24"/>
        </w:rPr>
        <w:t> "Доходы будущих периодов";</w:t>
      </w:r>
    </w:p>
    <w:p w:rsidR="003708EB" w:rsidRPr="00A054D3" w:rsidRDefault="00BF00B7" w:rsidP="003708EB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36" w:anchor="/document/411104266/entry/20570" w:history="1">
        <w:r w:rsidR="003708EB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040150000</w:t>
        </w:r>
      </w:hyperlink>
      <w:r w:rsidR="003708EB" w:rsidRPr="00A054D3">
        <w:rPr>
          <w:rFonts w:ascii="Times New Roman" w:hAnsi="Times New Roman" w:cs="Times New Roman"/>
          <w:bCs/>
          <w:iCs/>
          <w:sz w:val="24"/>
          <w:szCs w:val="24"/>
        </w:rPr>
        <w:t> "Расходы будущих периодов";</w:t>
      </w:r>
    </w:p>
    <w:p w:rsidR="003708EB" w:rsidRPr="00A054D3" w:rsidRDefault="00BF00B7" w:rsidP="003708EB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37" w:anchor="/document/411104266/entry/20580" w:history="1">
        <w:r w:rsidR="003708EB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040160000</w:t>
        </w:r>
      </w:hyperlink>
      <w:r w:rsidR="003708EB" w:rsidRPr="00A054D3">
        <w:rPr>
          <w:rFonts w:ascii="Times New Roman" w:hAnsi="Times New Roman" w:cs="Times New Roman"/>
          <w:bCs/>
          <w:iCs/>
          <w:sz w:val="24"/>
          <w:szCs w:val="24"/>
        </w:rPr>
        <w:t> "Резервы предстоящих расходов".</w:t>
      </w:r>
    </w:p>
    <w:p w:rsidR="0034137A" w:rsidRPr="00A054D3" w:rsidRDefault="0034137A" w:rsidP="0034137A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/>
          <w:bCs/>
          <w:iCs/>
          <w:sz w:val="24"/>
          <w:szCs w:val="24"/>
        </w:rPr>
        <w:t> </w:t>
      </w:r>
      <w:hyperlink r:id="rId38" w:anchor="/document/411104266/entry/10150" w:history="1">
        <w:r w:rsidRPr="00A054D3">
          <w:rPr>
            <w:rStyle w:val="a3"/>
            <w:rFonts w:ascii="Times New Roman" w:hAnsi="Times New Roman" w:cs="Times New Roman"/>
            <w:b/>
            <w:bCs/>
            <w:iCs/>
            <w:color w:val="auto"/>
            <w:sz w:val="24"/>
            <w:szCs w:val="24"/>
          </w:rPr>
          <w:t>Раздел 5</w:t>
        </w:r>
      </w:hyperlink>
      <w:r w:rsidRPr="00A054D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 "Санкционирование расходов" Плана счетов бухгалтерского учета учреждений включает следующие </w:t>
      </w:r>
      <w:proofErr w:type="spellStart"/>
      <w:r w:rsidRPr="00A054D3">
        <w:rPr>
          <w:rFonts w:ascii="Times New Roman" w:hAnsi="Times New Roman" w:cs="Times New Roman"/>
          <w:b/>
          <w:bCs/>
          <w:iCs/>
          <w:sz w:val="24"/>
          <w:szCs w:val="24"/>
        </w:rPr>
        <w:t>группировочные</w:t>
      </w:r>
      <w:proofErr w:type="spellEnd"/>
      <w:r w:rsidRPr="00A054D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счета:</w:t>
      </w:r>
    </w:p>
    <w:p w:rsidR="0034137A" w:rsidRPr="00A054D3" w:rsidRDefault="0034137A" w:rsidP="0034137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54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разрезе объектов учета:</w:t>
      </w:r>
    </w:p>
    <w:p w:rsidR="0034137A" w:rsidRPr="00A054D3" w:rsidRDefault="00BF00B7" w:rsidP="0034137A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39" w:anchor="/document/411104266/entry/20610" w:history="1">
        <w:r w:rsidR="0034137A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050200000</w:t>
        </w:r>
      </w:hyperlink>
      <w:r w:rsidR="0034137A" w:rsidRPr="00A054D3">
        <w:rPr>
          <w:rFonts w:ascii="Times New Roman" w:hAnsi="Times New Roman" w:cs="Times New Roman"/>
          <w:bCs/>
          <w:iCs/>
          <w:sz w:val="24"/>
          <w:szCs w:val="24"/>
        </w:rPr>
        <w:t> "Обязательства";</w:t>
      </w:r>
    </w:p>
    <w:p w:rsidR="0034137A" w:rsidRPr="00A054D3" w:rsidRDefault="00BF00B7" w:rsidP="0034137A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40" w:anchor="/document/411104266/entry/20660" w:history="1">
        <w:r w:rsidR="0034137A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050400000</w:t>
        </w:r>
      </w:hyperlink>
      <w:r w:rsidR="0034137A" w:rsidRPr="00A054D3">
        <w:rPr>
          <w:rFonts w:ascii="Times New Roman" w:hAnsi="Times New Roman" w:cs="Times New Roman"/>
          <w:bCs/>
          <w:iCs/>
          <w:sz w:val="24"/>
          <w:szCs w:val="24"/>
        </w:rPr>
        <w:t> "Сметные (плановые, прогнозные) назначения";</w:t>
      </w:r>
    </w:p>
    <w:p w:rsidR="0034137A" w:rsidRPr="00A054D3" w:rsidRDefault="00BF00B7" w:rsidP="0034137A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41" w:anchor="/document/411104266/entry/20670" w:history="1">
        <w:r w:rsidR="0034137A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050600000</w:t>
        </w:r>
      </w:hyperlink>
      <w:r w:rsidR="0034137A" w:rsidRPr="00A054D3">
        <w:rPr>
          <w:rFonts w:ascii="Times New Roman" w:hAnsi="Times New Roman" w:cs="Times New Roman"/>
          <w:bCs/>
          <w:iCs/>
          <w:sz w:val="24"/>
          <w:szCs w:val="24"/>
        </w:rPr>
        <w:t> "Право на принятие обязательств";</w:t>
      </w:r>
    </w:p>
    <w:p w:rsidR="0034137A" w:rsidRPr="00A054D3" w:rsidRDefault="00BF00B7" w:rsidP="0034137A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42" w:anchor="/document/411104266/entry/20680" w:history="1">
        <w:r w:rsidR="0034137A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050700000</w:t>
        </w:r>
      </w:hyperlink>
      <w:r w:rsidR="0034137A" w:rsidRPr="00A054D3">
        <w:rPr>
          <w:rFonts w:ascii="Times New Roman" w:hAnsi="Times New Roman" w:cs="Times New Roman"/>
          <w:bCs/>
          <w:iCs/>
          <w:sz w:val="24"/>
          <w:szCs w:val="24"/>
        </w:rPr>
        <w:t> "Утвержденный объем финансового обеспечения";</w:t>
      </w:r>
    </w:p>
    <w:p w:rsidR="0034137A" w:rsidRPr="00A054D3" w:rsidRDefault="00BF00B7" w:rsidP="0034137A">
      <w:pPr>
        <w:rPr>
          <w:rFonts w:ascii="Times New Roman" w:hAnsi="Times New Roman" w:cs="Times New Roman"/>
          <w:bCs/>
          <w:iCs/>
          <w:sz w:val="24"/>
          <w:szCs w:val="24"/>
        </w:rPr>
      </w:pPr>
      <w:hyperlink r:id="rId43" w:anchor="/document/411104266/entry/20690" w:history="1">
        <w:r w:rsidR="0034137A" w:rsidRPr="00A054D3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050800000</w:t>
        </w:r>
      </w:hyperlink>
      <w:r w:rsidR="0034137A" w:rsidRPr="00A054D3">
        <w:rPr>
          <w:rFonts w:ascii="Times New Roman" w:hAnsi="Times New Roman" w:cs="Times New Roman"/>
          <w:bCs/>
          <w:iCs/>
          <w:sz w:val="24"/>
          <w:szCs w:val="24"/>
        </w:rPr>
        <w:t> "Получено финансового обеспечения";</w:t>
      </w:r>
    </w:p>
    <w:p w:rsidR="0034137A" w:rsidRPr="00A054D3" w:rsidRDefault="0034137A" w:rsidP="0034137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54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разрезе финансовых периодов, в отношении которых осуществляется санкционирование:</w:t>
      </w:r>
    </w:p>
    <w:p w:rsidR="0034137A" w:rsidRPr="00A054D3" w:rsidRDefault="0034137A" w:rsidP="0034137A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Cs/>
          <w:iCs/>
          <w:sz w:val="24"/>
          <w:szCs w:val="24"/>
        </w:rPr>
        <w:t>050010000 "Санкционирование по текущему финансовому году";</w:t>
      </w:r>
    </w:p>
    <w:p w:rsidR="0034137A" w:rsidRPr="00A054D3" w:rsidRDefault="0034137A" w:rsidP="0034137A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Cs/>
          <w:iCs/>
          <w:sz w:val="24"/>
          <w:szCs w:val="24"/>
        </w:rPr>
        <w:t xml:space="preserve">050020000 "Санкционирование по первому году, следующему за </w:t>
      </w:r>
      <w:proofErr w:type="gramStart"/>
      <w:r w:rsidRPr="00A054D3">
        <w:rPr>
          <w:rFonts w:ascii="Times New Roman" w:hAnsi="Times New Roman" w:cs="Times New Roman"/>
          <w:bCs/>
          <w:iCs/>
          <w:sz w:val="24"/>
          <w:szCs w:val="24"/>
        </w:rPr>
        <w:t>текущим</w:t>
      </w:r>
      <w:proofErr w:type="gramEnd"/>
      <w:r w:rsidRPr="00A054D3">
        <w:rPr>
          <w:rFonts w:ascii="Times New Roman" w:hAnsi="Times New Roman" w:cs="Times New Roman"/>
          <w:bCs/>
          <w:iCs/>
          <w:sz w:val="24"/>
          <w:szCs w:val="24"/>
        </w:rPr>
        <w:t xml:space="preserve"> (очередному финансовому году)";</w:t>
      </w:r>
    </w:p>
    <w:p w:rsidR="0034137A" w:rsidRPr="00A054D3" w:rsidRDefault="0034137A" w:rsidP="0034137A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Cs/>
          <w:iCs/>
          <w:sz w:val="24"/>
          <w:szCs w:val="24"/>
        </w:rPr>
        <w:t xml:space="preserve">050030000 "Санкционирование по второму году, следующему за </w:t>
      </w:r>
      <w:proofErr w:type="gramStart"/>
      <w:r w:rsidRPr="00A054D3">
        <w:rPr>
          <w:rFonts w:ascii="Times New Roman" w:hAnsi="Times New Roman" w:cs="Times New Roman"/>
          <w:bCs/>
          <w:iCs/>
          <w:sz w:val="24"/>
          <w:szCs w:val="24"/>
        </w:rPr>
        <w:t>текущим</w:t>
      </w:r>
      <w:proofErr w:type="gramEnd"/>
      <w:r w:rsidRPr="00A054D3">
        <w:rPr>
          <w:rFonts w:ascii="Times New Roman" w:hAnsi="Times New Roman" w:cs="Times New Roman"/>
          <w:bCs/>
          <w:iCs/>
          <w:sz w:val="24"/>
          <w:szCs w:val="24"/>
        </w:rPr>
        <w:t xml:space="preserve"> (первому году, следующему за очередным)";</w:t>
      </w:r>
    </w:p>
    <w:p w:rsidR="0034137A" w:rsidRPr="00A054D3" w:rsidRDefault="0034137A" w:rsidP="0034137A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Cs/>
          <w:iCs/>
          <w:sz w:val="24"/>
          <w:szCs w:val="24"/>
        </w:rPr>
        <w:t xml:space="preserve">050040000 "Санкционирование по второму году, следующему за </w:t>
      </w:r>
      <w:proofErr w:type="gramStart"/>
      <w:r w:rsidRPr="00A054D3">
        <w:rPr>
          <w:rFonts w:ascii="Times New Roman" w:hAnsi="Times New Roman" w:cs="Times New Roman"/>
          <w:bCs/>
          <w:iCs/>
          <w:sz w:val="24"/>
          <w:szCs w:val="24"/>
        </w:rPr>
        <w:t>очередным</w:t>
      </w:r>
      <w:proofErr w:type="gramEnd"/>
      <w:r w:rsidRPr="00A054D3">
        <w:rPr>
          <w:rFonts w:ascii="Times New Roman" w:hAnsi="Times New Roman" w:cs="Times New Roman"/>
          <w:bCs/>
          <w:iCs/>
          <w:sz w:val="24"/>
          <w:szCs w:val="24"/>
        </w:rPr>
        <w:t>";</w:t>
      </w:r>
    </w:p>
    <w:p w:rsidR="001E2050" w:rsidRPr="00A054D3" w:rsidRDefault="0034137A" w:rsidP="001E205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054D3">
        <w:rPr>
          <w:rFonts w:ascii="Times New Roman" w:hAnsi="Times New Roman" w:cs="Times New Roman"/>
          <w:bCs/>
          <w:iCs/>
          <w:sz w:val="24"/>
          <w:szCs w:val="24"/>
        </w:rPr>
        <w:t>050090000 "Санкционирование на иные очередные годы (за пределами планового периода)".</w:t>
      </w:r>
    </w:p>
    <w:tbl>
      <w:tblPr>
        <w:tblW w:w="3960" w:type="dxa"/>
        <w:tblLayout w:type="fixed"/>
        <w:tblCellMar>
          <w:left w:w="30" w:type="dxa"/>
          <w:right w:w="0" w:type="dxa"/>
        </w:tblCellMar>
        <w:tblLook w:val="0000"/>
      </w:tblPr>
      <w:tblGrid>
        <w:gridCol w:w="795"/>
        <w:gridCol w:w="694"/>
        <w:gridCol w:w="2471"/>
      </w:tblGrid>
      <w:tr w:rsidR="00605A08" w:rsidRPr="00A054D3" w:rsidTr="0099569F">
        <w:trPr>
          <w:hidden/>
        </w:trPr>
        <w:tc>
          <w:tcPr>
            <w:tcW w:w="795" w:type="dxa"/>
            <w:vAlign w:val="center"/>
          </w:tcPr>
          <w:p w:rsidR="00605A08" w:rsidRPr="00A054D3" w:rsidRDefault="00605A08" w:rsidP="00605A08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605A08" w:rsidRPr="00A054D3" w:rsidRDefault="00605A08" w:rsidP="00605A08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471" w:type="dxa"/>
          </w:tcPr>
          <w:p w:rsidR="00605A08" w:rsidRPr="00A054D3" w:rsidRDefault="00605A08" w:rsidP="00605A08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</w:tbl>
    <w:p w:rsidR="00C36237" w:rsidRPr="00A054D3" w:rsidRDefault="00C36237" w:rsidP="00C36237">
      <w:pPr>
        <w:rPr>
          <w:rFonts w:ascii="Times New Roman" w:hAnsi="Times New Roman" w:cs="Times New Roman"/>
          <w:sz w:val="24"/>
          <w:szCs w:val="24"/>
        </w:rPr>
      </w:pPr>
      <w:bookmarkStart w:id="1" w:name="sub_100700"/>
    </w:p>
    <w:p w:rsidR="00C36237" w:rsidRDefault="00C36237" w:rsidP="00C36237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Theme="minorEastAsia" w:hAnsi="Times New Roman" w:cs="Times New Roman"/>
          <w:color w:val="26282F"/>
          <w:sz w:val="24"/>
          <w:szCs w:val="24"/>
          <w:lang w:eastAsia="ru-RU"/>
        </w:rPr>
      </w:pPr>
    </w:p>
    <w:p w:rsidR="000653A9" w:rsidRDefault="000653A9" w:rsidP="00C36237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Theme="minorEastAsia" w:hAnsi="Times New Roman" w:cs="Times New Roman"/>
          <w:color w:val="26282F"/>
          <w:sz w:val="24"/>
          <w:szCs w:val="24"/>
          <w:lang w:eastAsia="ru-RU"/>
        </w:rPr>
      </w:pPr>
    </w:p>
    <w:p w:rsidR="000653A9" w:rsidRDefault="000653A9" w:rsidP="00C36237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Theme="minorEastAsia" w:hAnsi="Times New Roman" w:cs="Times New Roman"/>
          <w:color w:val="26282F"/>
          <w:sz w:val="24"/>
          <w:szCs w:val="24"/>
          <w:lang w:eastAsia="ru-RU"/>
        </w:rPr>
      </w:pPr>
    </w:p>
    <w:p w:rsidR="000653A9" w:rsidRDefault="000653A9" w:rsidP="00C36237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Theme="minorEastAsia" w:hAnsi="Times New Roman" w:cs="Times New Roman"/>
          <w:color w:val="26282F"/>
          <w:sz w:val="24"/>
          <w:szCs w:val="24"/>
          <w:lang w:eastAsia="ru-RU"/>
        </w:rPr>
      </w:pPr>
    </w:p>
    <w:p w:rsidR="00643666" w:rsidRDefault="00643666" w:rsidP="00DF28B4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Theme="minorEastAsia" w:hAnsi="Times New Roman" w:cs="Times New Roman"/>
          <w:color w:val="26282F"/>
          <w:sz w:val="20"/>
          <w:szCs w:val="20"/>
          <w:lang w:eastAsia="ru-RU"/>
        </w:rPr>
      </w:pPr>
      <w:bookmarkStart w:id="2" w:name="_Hlk217561482"/>
    </w:p>
    <w:p w:rsidR="00B036DD" w:rsidRDefault="00B036DD" w:rsidP="00DF28B4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Theme="minorEastAsia" w:hAnsi="Times New Roman" w:cs="Times New Roman"/>
          <w:color w:val="26282F"/>
          <w:sz w:val="20"/>
          <w:szCs w:val="20"/>
          <w:lang w:eastAsia="ru-RU"/>
        </w:rPr>
      </w:pPr>
      <w:bookmarkStart w:id="3" w:name="_GoBack"/>
      <w:bookmarkEnd w:id="3"/>
    </w:p>
    <w:p w:rsidR="00B036DD" w:rsidRDefault="00B036DD" w:rsidP="00DF28B4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Theme="minorEastAsia" w:hAnsi="Times New Roman" w:cs="Times New Roman"/>
          <w:color w:val="26282F"/>
          <w:sz w:val="20"/>
          <w:szCs w:val="20"/>
          <w:lang w:eastAsia="ru-RU"/>
        </w:rPr>
      </w:pPr>
    </w:p>
    <w:p w:rsidR="00DF28B4" w:rsidRPr="00BB53F2" w:rsidRDefault="00DF28B4" w:rsidP="00DF28B4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Theme="minorEastAsia" w:hAnsi="Times New Roman" w:cs="Times New Roman"/>
          <w:color w:val="26282F"/>
          <w:sz w:val="20"/>
          <w:szCs w:val="20"/>
          <w:lang w:eastAsia="ru-RU"/>
        </w:rPr>
      </w:pPr>
      <w:r w:rsidRPr="00BB53F2">
        <w:rPr>
          <w:rFonts w:ascii="Times New Roman" w:eastAsiaTheme="minorEastAsia" w:hAnsi="Times New Roman" w:cs="Times New Roman"/>
          <w:color w:val="26282F"/>
          <w:sz w:val="20"/>
          <w:szCs w:val="20"/>
          <w:lang w:eastAsia="ru-RU"/>
        </w:rPr>
        <w:lastRenderedPageBreak/>
        <w:t>Таблица №2</w:t>
      </w:r>
    </w:p>
    <w:p w:rsidR="00DF28B4" w:rsidRPr="00BB53F2" w:rsidRDefault="00DF28B4" w:rsidP="00DF28B4">
      <w:pPr>
        <w:pStyle w:val="ConsPlusNonformat"/>
        <w:spacing w:line="360" w:lineRule="auto"/>
        <w:contextualSpacing/>
        <w:jc w:val="right"/>
        <w:rPr>
          <w:rFonts w:ascii="Times New Roman" w:hAnsi="Times New Roman" w:cs="Times New Roman"/>
          <w:bCs/>
        </w:rPr>
      </w:pPr>
      <w:r w:rsidRPr="00BB53F2">
        <w:rPr>
          <w:rFonts w:ascii="Times New Roman" w:eastAsiaTheme="minorEastAsia" w:hAnsi="Times New Roman" w:cs="Times New Roman"/>
          <w:color w:val="26282F"/>
        </w:rPr>
        <w:t xml:space="preserve">к </w:t>
      </w:r>
      <w:r w:rsidRPr="00BB53F2">
        <w:rPr>
          <w:rFonts w:ascii="Times New Roman" w:hAnsi="Times New Roman" w:cs="Times New Roman"/>
          <w:bCs/>
        </w:rPr>
        <w:t xml:space="preserve">Приложению №2 </w:t>
      </w:r>
    </w:p>
    <w:p w:rsidR="00DF28B4" w:rsidRPr="00BB53F2" w:rsidRDefault="00DF28B4" w:rsidP="00DF28B4">
      <w:pPr>
        <w:pStyle w:val="ConsPlusNonformat"/>
        <w:spacing w:line="360" w:lineRule="auto"/>
        <w:contextualSpacing/>
        <w:jc w:val="right"/>
        <w:rPr>
          <w:rFonts w:ascii="Times New Roman" w:hAnsi="Times New Roman" w:cs="Times New Roman"/>
          <w:bCs/>
        </w:rPr>
      </w:pPr>
      <w:r w:rsidRPr="00BB53F2">
        <w:rPr>
          <w:rFonts w:ascii="Times New Roman" w:hAnsi="Times New Roman" w:cs="Times New Roman"/>
          <w:bCs/>
        </w:rPr>
        <w:t xml:space="preserve"> приказ</w:t>
      </w:r>
      <w:r w:rsidR="00BE6CCF" w:rsidRPr="00BB53F2">
        <w:rPr>
          <w:rFonts w:ascii="Times New Roman" w:hAnsi="Times New Roman" w:cs="Times New Roman"/>
          <w:bCs/>
        </w:rPr>
        <w:t>а</w:t>
      </w:r>
      <w:r w:rsidRPr="00BB53F2">
        <w:rPr>
          <w:rFonts w:ascii="Times New Roman" w:hAnsi="Times New Roman" w:cs="Times New Roman"/>
          <w:bCs/>
        </w:rPr>
        <w:t xml:space="preserve"> №</w:t>
      </w:r>
      <w:r w:rsidR="00BB53F2" w:rsidRPr="00BB53F2">
        <w:rPr>
          <w:rFonts w:ascii="Times New Roman" w:hAnsi="Times New Roman"/>
        </w:rPr>
        <w:t>07-03/</w:t>
      </w:r>
      <w:r w:rsidR="00BB53F2" w:rsidRPr="00D720E9">
        <w:rPr>
          <w:rFonts w:ascii="Times New Roman" w:hAnsi="Times New Roman"/>
        </w:rPr>
        <w:t xml:space="preserve">38 </w:t>
      </w:r>
      <w:proofErr w:type="spellStart"/>
      <w:r w:rsidR="00BB53F2" w:rsidRPr="00BB53F2">
        <w:rPr>
          <w:rFonts w:ascii="Times New Roman" w:hAnsi="Times New Roman"/>
        </w:rPr>
        <w:t>пк</w:t>
      </w:r>
      <w:proofErr w:type="spellEnd"/>
    </w:p>
    <w:p w:rsidR="00DF28B4" w:rsidRPr="00BB53F2" w:rsidRDefault="00DF28B4" w:rsidP="00DF28B4">
      <w:pPr>
        <w:pStyle w:val="ConsPlusNonformat"/>
        <w:spacing w:line="360" w:lineRule="auto"/>
        <w:contextualSpacing/>
        <w:jc w:val="right"/>
        <w:rPr>
          <w:rFonts w:ascii="Times New Roman" w:hAnsi="Times New Roman" w:cs="Times New Roman"/>
          <w:bCs/>
        </w:rPr>
      </w:pPr>
      <w:r w:rsidRPr="00BB53F2">
        <w:rPr>
          <w:rFonts w:ascii="Times New Roman" w:hAnsi="Times New Roman" w:cs="Times New Roman"/>
          <w:bCs/>
        </w:rPr>
        <w:t>от «26» декабря 2025г.</w:t>
      </w:r>
    </w:p>
    <w:bookmarkEnd w:id="2"/>
    <w:p w:rsidR="00A054D3" w:rsidRPr="00BB53F2" w:rsidRDefault="00A054D3" w:rsidP="0030074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color w:val="26282F"/>
          <w:sz w:val="20"/>
          <w:szCs w:val="20"/>
          <w:lang w:eastAsia="ru-RU"/>
        </w:rPr>
      </w:pPr>
    </w:p>
    <w:p w:rsidR="00300748" w:rsidRPr="00A054D3" w:rsidRDefault="00300748" w:rsidP="0030074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i/>
          <w:iCs/>
          <w:color w:val="26282F"/>
          <w:sz w:val="24"/>
          <w:szCs w:val="24"/>
          <w:lang w:eastAsia="ru-RU"/>
        </w:rPr>
      </w:pPr>
      <w:proofErr w:type="spellStart"/>
      <w:r w:rsidRPr="00A054D3">
        <w:rPr>
          <w:rFonts w:ascii="Times New Roman" w:eastAsiaTheme="minorEastAsia" w:hAnsi="Times New Roman" w:cs="Times New Roman"/>
          <w:b/>
          <w:bCs/>
          <w:i/>
          <w:iCs/>
          <w:color w:val="26282F"/>
          <w:sz w:val="24"/>
          <w:szCs w:val="24"/>
          <w:lang w:eastAsia="ru-RU"/>
        </w:rPr>
        <w:t>Забалансовые</w:t>
      </w:r>
      <w:proofErr w:type="spellEnd"/>
      <w:r w:rsidRPr="00A054D3">
        <w:rPr>
          <w:rFonts w:ascii="Times New Roman" w:eastAsiaTheme="minorEastAsia" w:hAnsi="Times New Roman" w:cs="Times New Roman"/>
          <w:b/>
          <w:bCs/>
          <w:i/>
          <w:iCs/>
          <w:color w:val="26282F"/>
          <w:sz w:val="24"/>
          <w:szCs w:val="24"/>
          <w:lang w:eastAsia="ru-RU"/>
        </w:rPr>
        <w:t xml:space="preserve"> счета</w:t>
      </w:r>
    </w:p>
    <w:bookmarkEnd w:id="1"/>
    <w:p w:rsidR="00300748" w:rsidRPr="00A054D3" w:rsidRDefault="00300748" w:rsidP="003007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67"/>
        <w:gridCol w:w="1680"/>
        <w:gridCol w:w="6"/>
      </w:tblGrid>
      <w:tr w:rsidR="00300748" w:rsidRPr="00A054D3" w:rsidTr="00300748">
        <w:trPr>
          <w:gridAfter w:val="1"/>
          <w:wAfter w:w="6" w:type="dxa"/>
        </w:trPr>
        <w:tc>
          <w:tcPr>
            <w:tcW w:w="7267" w:type="dxa"/>
            <w:tcBorders>
              <w:top w:val="single" w:sz="4" w:space="0" w:color="auto"/>
              <w:bottom w:val="nil"/>
              <w:right w:val="nil"/>
            </w:tcBorders>
          </w:tcPr>
          <w:p w:rsidR="00300748" w:rsidRPr="00A054D3" w:rsidRDefault="00300748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счета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00748" w:rsidRPr="00A054D3" w:rsidRDefault="00300748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Номер</w:t>
            </w:r>
          </w:p>
          <w:p w:rsidR="00300748" w:rsidRPr="00A054D3" w:rsidRDefault="00300748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счета</w:t>
            </w:r>
          </w:p>
        </w:tc>
      </w:tr>
      <w:tr w:rsidR="00300748" w:rsidRPr="00A054D3" w:rsidTr="00300748">
        <w:trPr>
          <w:gridAfter w:val="1"/>
          <w:wAfter w:w="6" w:type="dxa"/>
        </w:trPr>
        <w:tc>
          <w:tcPr>
            <w:tcW w:w="7267" w:type="dxa"/>
            <w:tcBorders>
              <w:top w:val="single" w:sz="4" w:space="0" w:color="auto"/>
              <w:bottom w:val="nil"/>
              <w:right w:val="nil"/>
            </w:tcBorders>
          </w:tcPr>
          <w:p w:rsidR="00300748" w:rsidRPr="00A054D3" w:rsidRDefault="00300748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00748" w:rsidRPr="00A054D3" w:rsidRDefault="00300748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00748" w:rsidRPr="00A054D3" w:rsidTr="00300748">
        <w:tc>
          <w:tcPr>
            <w:tcW w:w="8953" w:type="dxa"/>
            <w:gridSpan w:val="3"/>
            <w:tcBorders>
              <w:top w:val="single" w:sz="4" w:space="0" w:color="auto"/>
              <w:bottom w:val="nil"/>
            </w:tcBorders>
          </w:tcPr>
          <w:p w:rsidR="00300748" w:rsidRPr="00A054D3" w:rsidRDefault="00300748" w:rsidP="0030074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color w:val="26282F"/>
                <w:sz w:val="24"/>
                <w:szCs w:val="24"/>
                <w:lang w:eastAsia="ru-RU"/>
              </w:rPr>
            </w:pPr>
            <w:proofErr w:type="spellStart"/>
            <w:r w:rsidRPr="00A054D3">
              <w:rPr>
                <w:rFonts w:ascii="Times New Roman" w:eastAsiaTheme="minorEastAsia" w:hAnsi="Times New Roman" w:cs="Times New Roman"/>
                <w:color w:val="26282F"/>
                <w:sz w:val="24"/>
                <w:szCs w:val="24"/>
                <w:lang w:eastAsia="ru-RU"/>
              </w:rPr>
              <w:t>Забалансовые</w:t>
            </w:r>
            <w:proofErr w:type="spellEnd"/>
            <w:r w:rsidRPr="00A054D3">
              <w:rPr>
                <w:rFonts w:ascii="Times New Roman" w:eastAsiaTheme="minorEastAsia" w:hAnsi="Times New Roman" w:cs="Times New Roman"/>
                <w:color w:val="26282F"/>
                <w:sz w:val="24"/>
                <w:szCs w:val="24"/>
                <w:lang w:eastAsia="ru-RU"/>
              </w:rPr>
              <w:t xml:space="preserve"> счета бухгалтерского учета </w:t>
            </w:r>
          </w:p>
        </w:tc>
      </w:tr>
      <w:tr w:rsidR="00300748" w:rsidRPr="00A054D3" w:rsidTr="00300748">
        <w:trPr>
          <w:gridAfter w:val="1"/>
          <w:wAfter w:w="6" w:type="dxa"/>
        </w:trPr>
        <w:tc>
          <w:tcPr>
            <w:tcW w:w="7267" w:type="dxa"/>
            <w:tcBorders>
              <w:top w:val="single" w:sz="4" w:space="0" w:color="auto"/>
              <w:bottom w:val="nil"/>
              <w:right w:val="nil"/>
            </w:tcBorders>
          </w:tcPr>
          <w:p w:rsidR="00300748" w:rsidRPr="00A054D3" w:rsidRDefault="00300748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Имущество, полученное в пользование </w:t>
            </w:r>
            <w:hyperlink w:anchor="sub_10222" w:history="1">
              <w:r w:rsidRPr="00A054D3">
                <w:rPr>
                  <w:rFonts w:ascii="Times New Roman" w:eastAsiaTheme="minorEastAsia" w:hAnsi="Times New Roman" w:cs="Times New Roman"/>
                  <w:color w:val="106BBE"/>
                  <w:sz w:val="24"/>
                  <w:szCs w:val="24"/>
                  <w:lang w:eastAsia="ru-RU"/>
                </w:rPr>
                <w:t>**</w:t>
              </w:r>
            </w:hyperlink>
          </w:p>
        </w:tc>
        <w:bookmarkStart w:id="4" w:name="sub_100701"/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00748" w:rsidRPr="00A054D3" w:rsidRDefault="00BF00B7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300748"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instrText>HYPERLINK "https://internet.garant.ru/document/redirect/411105142/21601"</w:instrText>
            </w: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300748" w:rsidRPr="00A054D3">
              <w:rPr>
                <w:rFonts w:ascii="Times New Roman" w:eastAsiaTheme="minorEastAsia" w:hAnsi="Times New Roman" w:cs="Times New Roman"/>
                <w:color w:val="106BBE"/>
                <w:sz w:val="24"/>
                <w:szCs w:val="24"/>
                <w:lang w:eastAsia="ru-RU"/>
              </w:rPr>
              <w:t>01</w:t>
            </w: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4"/>
          </w:p>
        </w:tc>
      </w:tr>
      <w:tr w:rsidR="00300748" w:rsidRPr="00A054D3" w:rsidTr="00300748">
        <w:trPr>
          <w:gridAfter w:val="1"/>
          <w:wAfter w:w="6" w:type="dxa"/>
        </w:trPr>
        <w:tc>
          <w:tcPr>
            <w:tcW w:w="7267" w:type="dxa"/>
            <w:tcBorders>
              <w:top w:val="single" w:sz="4" w:space="0" w:color="auto"/>
              <w:bottom w:val="nil"/>
              <w:right w:val="nil"/>
            </w:tcBorders>
          </w:tcPr>
          <w:p w:rsidR="00300748" w:rsidRPr="00A054D3" w:rsidRDefault="00300748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Материальные ценности на хранении</w:t>
            </w:r>
          </w:p>
        </w:tc>
        <w:bookmarkStart w:id="5" w:name="sub_100702"/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00748" w:rsidRPr="00A054D3" w:rsidRDefault="00BF00B7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300748"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instrText>HYPERLINK "https://internet.garant.ru/document/redirect/411105142/21602"</w:instrText>
            </w: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300748" w:rsidRPr="00A054D3">
              <w:rPr>
                <w:rFonts w:ascii="Times New Roman" w:eastAsiaTheme="minorEastAsia" w:hAnsi="Times New Roman" w:cs="Times New Roman"/>
                <w:color w:val="106BBE"/>
                <w:sz w:val="24"/>
                <w:szCs w:val="24"/>
                <w:lang w:eastAsia="ru-RU"/>
              </w:rPr>
              <w:t>02</w:t>
            </w: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5"/>
          </w:p>
        </w:tc>
      </w:tr>
      <w:tr w:rsidR="00442C3F" w:rsidRPr="00A054D3" w:rsidTr="00300748">
        <w:trPr>
          <w:gridAfter w:val="1"/>
          <w:wAfter w:w="6" w:type="dxa"/>
        </w:trPr>
        <w:tc>
          <w:tcPr>
            <w:tcW w:w="7267" w:type="dxa"/>
            <w:tcBorders>
              <w:top w:val="single" w:sz="4" w:space="0" w:color="auto"/>
              <w:bottom w:val="nil"/>
              <w:right w:val="nil"/>
            </w:tcBorders>
          </w:tcPr>
          <w:p w:rsidR="00442C3F" w:rsidRPr="00A054D3" w:rsidRDefault="00442C3F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2C3F" w:rsidRPr="00A054D3" w:rsidRDefault="00442C3F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748" w:rsidRPr="00A054D3" w:rsidTr="00300748">
        <w:trPr>
          <w:gridAfter w:val="1"/>
          <w:wAfter w:w="6" w:type="dxa"/>
        </w:trPr>
        <w:tc>
          <w:tcPr>
            <w:tcW w:w="7267" w:type="dxa"/>
            <w:tcBorders>
              <w:top w:val="single" w:sz="4" w:space="0" w:color="auto"/>
              <w:bottom w:val="nil"/>
              <w:right w:val="nil"/>
            </w:tcBorders>
          </w:tcPr>
          <w:p w:rsidR="00300748" w:rsidRPr="00A054D3" w:rsidRDefault="00300748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Бланки строгой отчетности</w:t>
            </w:r>
          </w:p>
        </w:tc>
        <w:bookmarkStart w:id="6" w:name="sub_100703"/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00748" w:rsidRPr="00A054D3" w:rsidRDefault="00BF00B7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300748"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instrText>HYPERLINK "https://internet.garant.ru/document/redirect/411105142/21603"</w:instrText>
            </w: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300748" w:rsidRPr="00A054D3">
              <w:rPr>
                <w:rFonts w:ascii="Times New Roman" w:eastAsiaTheme="minorEastAsia" w:hAnsi="Times New Roman" w:cs="Times New Roman"/>
                <w:color w:val="106BBE"/>
                <w:sz w:val="24"/>
                <w:szCs w:val="24"/>
                <w:lang w:eastAsia="ru-RU"/>
              </w:rPr>
              <w:t>03</w:t>
            </w: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6"/>
          </w:p>
        </w:tc>
      </w:tr>
      <w:tr w:rsidR="00300748" w:rsidRPr="00A054D3" w:rsidTr="00300748">
        <w:trPr>
          <w:gridAfter w:val="1"/>
          <w:wAfter w:w="6" w:type="dxa"/>
        </w:trPr>
        <w:tc>
          <w:tcPr>
            <w:tcW w:w="7267" w:type="dxa"/>
            <w:tcBorders>
              <w:top w:val="single" w:sz="4" w:space="0" w:color="auto"/>
              <w:bottom w:val="nil"/>
              <w:right w:val="nil"/>
            </w:tcBorders>
          </w:tcPr>
          <w:p w:rsidR="00300748" w:rsidRPr="00A054D3" w:rsidRDefault="00300748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Сомнительная задолженность</w:t>
            </w:r>
          </w:p>
        </w:tc>
        <w:bookmarkStart w:id="7" w:name="sub_100704"/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00748" w:rsidRPr="00A054D3" w:rsidRDefault="00BF00B7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300748"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instrText>HYPERLINK "https://internet.garant.ru/document/redirect/411105142/21604"</w:instrText>
            </w: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300748" w:rsidRPr="00A054D3">
              <w:rPr>
                <w:rFonts w:ascii="Times New Roman" w:eastAsiaTheme="minorEastAsia" w:hAnsi="Times New Roman" w:cs="Times New Roman"/>
                <w:color w:val="106BBE"/>
                <w:sz w:val="24"/>
                <w:szCs w:val="24"/>
                <w:lang w:eastAsia="ru-RU"/>
              </w:rPr>
              <w:t>04</w:t>
            </w: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7"/>
          </w:p>
        </w:tc>
      </w:tr>
      <w:tr w:rsidR="00300748" w:rsidRPr="00A054D3" w:rsidTr="00300748">
        <w:trPr>
          <w:gridAfter w:val="1"/>
          <w:wAfter w:w="6" w:type="dxa"/>
        </w:trPr>
        <w:tc>
          <w:tcPr>
            <w:tcW w:w="7267" w:type="dxa"/>
            <w:tcBorders>
              <w:top w:val="single" w:sz="4" w:space="0" w:color="auto"/>
              <w:bottom w:val="nil"/>
              <w:right w:val="nil"/>
            </w:tcBorders>
          </w:tcPr>
          <w:p w:rsidR="00300748" w:rsidRPr="00A054D3" w:rsidRDefault="00300748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Награды, призы, кубки и ценные подарки, сувениры</w:t>
            </w:r>
          </w:p>
        </w:tc>
        <w:bookmarkStart w:id="8" w:name="sub_100707"/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00748" w:rsidRPr="00A054D3" w:rsidRDefault="00BF00B7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300748"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instrText>HYPERLINK "https://internet.garant.ru/document/redirect/411105142/21607"</w:instrText>
            </w: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300748" w:rsidRPr="00A054D3">
              <w:rPr>
                <w:rFonts w:ascii="Times New Roman" w:eastAsiaTheme="minorEastAsia" w:hAnsi="Times New Roman" w:cs="Times New Roman"/>
                <w:color w:val="106BBE"/>
                <w:sz w:val="24"/>
                <w:szCs w:val="24"/>
                <w:lang w:eastAsia="ru-RU"/>
              </w:rPr>
              <w:t>07</w:t>
            </w: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8"/>
          </w:p>
        </w:tc>
      </w:tr>
      <w:tr w:rsidR="00300748" w:rsidRPr="00A054D3" w:rsidTr="00300748">
        <w:trPr>
          <w:gridAfter w:val="1"/>
          <w:wAfter w:w="6" w:type="dxa"/>
        </w:trPr>
        <w:tc>
          <w:tcPr>
            <w:tcW w:w="7267" w:type="dxa"/>
            <w:tcBorders>
              <w:top w:val="single" w:sz="4" w:space="0" w:color="auto"/>
              <w:bottom w:val="nil"/>
              <w:right w:val="nil"/>
            </w:tcBorders>
          </w:tcPr>
          <w:p w:rsidR="00300748" w:rsidRPr="00A054D3" w:rsidRDefault="00300748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исполнения обязательств</w:t>
            </w:r>
          </w:p>
        </w:tc>
        <w:bookmarkStart w:id="9" w:name="sub_100710"/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00748" w:rsidRPr="00A054D3" w:rsidRDefault="00BF00B7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300748"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instrText>HYPERLINK "https://internet.garant.ru/document/redirect/411105142/21610"</w:instrText>
            </w: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300748" w:rsidRPr="00A054D3">
              <w:rPr>
                <w:rFonts w:ascii="Times New Roman" w:eastAsiaTheme="minorEastAsia" w:hAnsi="Times New Roman" w:cs="Times New Roman"/>
                <w:color w:val="106BBE"/>
                <w:sz w:val="24"/>
                <w:szCs w:val="24"/>
                <w:lang w:eastAsia="ru-RU"/>
              </w:rPr>
              <w:t>10</w:t>
            </w: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9"/>
          </w:p>
        </w:tc>
      </w:tr>
      <w:tr w:rsidR="00300748" w:rsidRPr="00A054D3" w:rsidTr="00300748">
        <w:trPr>
          <w:gridAfter w:val="1"/>
          <w:wAfter w:w="6" w:type="dxa"/>
        </w:trPr>
        <w:tc>
          <w:tcPr>
            <w:tcW w:w="72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0748" w:rsidRPr="00A054D3" w:rsidRDefault="00300748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Государственные и муниципальные гарантии</w:t>
            </w:r>
          </w:p>
        </w:tc>
        <w:bookmarkStart w:id="10" w:name="sub_100711"/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748" w:rsidRPr="00A054D3" w:rsidRDefault="00BF00B7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300748"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instrText>HYPERLINK "https://internet.garant.ru/document/redirect/411105142/21611"</w:instrText>
            </w: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300748" w:rsidRPr="00A054D3">
              <w:rPr>
                <w:rFonts w:ascii="Times New Roman" w:eastAsiaTheme="minorEastAsia" w:hAnsi="Times New Roman" w:cs="Times New Roman"/>
                <w:color w:val="106BBE"/>
                <w:sz w:val="24"/>
                <w:szCs w:val="24"/>
                <w:lang w:eastAsia="ru-RU"/>
              </w:rPr>
              <w:t>11</w:t>
            </w: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10"/>
          </w:p>
        </w:tc>
      </w:tr>
      <w:tr w:rsidR="00300748" w:rsidRPr="00A054D3" w:rsidTr="00300748">
        <w:trPr>
          <w:gridAfter w:val="1"/>
          <w:wAfter w:w="6" w:type="dxa"/>
        </w:trPr>
        <w:tc>
          <w:tcPr>
            <w:tcW w:w="7267" w:type="dxa"/>
            <w:tcBorders>
              <w:top w:val="single" w:sz="4" w:space="0" w:color="auto"/>
              <w:bottom w:val="nil"/>
              <w:right w:val="nil"/>
            </w:tcBorders>
          </w:tcPr>
          <w:p w:rsidR="00300748" w:rsidRPr="00A054D3" w:rsidRDefault="00300748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Поступления денежных средств</w:t>
            </w:r>
            <w:hyperlink w:anchor="sub_10222" w:history="1">
              <w:r w:rsidRPr="00A054D3">
                <w:rPr>
                  <w:rFonts w:ascii="Times New Roman" w:eastAsiaTheme="minorEastAsia" w:hAnsi="Times New Roman" w:cs="Times New Roman"/>
                  <w:color w:val="106BBE"/>
                  <w:sz w:val="24"/>
                  <w:szCs w:val="24"/>
                  <w:lang w:eastAsia="ru-RU"/>
                </w:rPr>
                <w:t>**</w:t>
              </w:r>
            </w:hyperlink>
          </w:p>
        </w:tc>
        <w:bookmarkStart w:id="11" w:name="sub_100717"/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00748" w:rsidRPr="00A054D3" w:rsidRDefault="00BF00B7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300748"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instrText>HYPERLINK "https://internet.garant.ru/document/redirect/411105142/21617"</w:instrText>
            </w: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300748" w:rsidRPr="00A054D3">
              <w:rPr>
                <w:rFonts w:ascii="Times New Roman" w:eastAsiaTheme="minorEastAsia" w:hAnsi="Times New Roman" w:cs="Times New Roman"/>
                <w:color w:val="106BBE"/>
                <w:sz w:val="24"/>
                <w:szCs w:val="24"/>
                <w:lang w:eastAsia="ru-RU"/>
              </w:rPr>
              <w:t>17</w:t>
            </w: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11"/>
          </w:p>
        </w:tc>
      </w:tr>
      <w:tr w:rsidR="00300748" w:rsidRPr="00A054D3" w:rsidTr="00300748">
        <w:trPr>
          <w:gridAfter w:val="1"/>
          <w:wAfter w:w="6" w:type="dxa"/>
        </w:trPr>
        <w:tc>
          <w:tcPr>
            <w:tcW w:w="7267" w:type="dxa"/>
            <w:tcBorders>
              <w:top w:val="single" w:sz="4" w:space="0" w:color="auto"/>
              <w:bottom w:val="nil"/>
              <w:right w:val="nil"/>
            </w:tcBorders>
          </w:tcPr>
          <w:p w:rsidR="00300748" w:rsidRPr="00A054D3" w:rsidRDefault="00300748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Выбытия денежных средств</w:t>
            </w:r>
            <w:hyperlink w:anchor="sub_10222" w:history="1">
              <w:r w:rsidRPr="00A054D3">
                <w:rPr>
                  <w:rFonts w:ascii="Times New Roman" w:eastAsiaTheme="minorEastAsia" w:hAnsi="Times New Roman" w:cs="Times New Roman"/>
                  <w:color w:val="106BBE"/>
                  <w:sz w:val="24"/>
                  <w:szCs w:val="24"/>
                  <w:lang w:eastAsia="ru-RU"/>
                </w:rPr>
                <w:t>**</w:t>
              </w:r>
            </w:hyperlink>
          </w:p>
        </w:tc>
        <w:bookmarkStart w:id="12" w:name="sub_100718"/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00748" w:rsidRPr="00A054D3" w:rsidRDefault="00BF00B7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300748"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instrText>HYPERLINK "https://internet.garant.ru/document/redirect/411105142/21618"</w:instrText>
            </w: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300748" w:rsidRPr="00A054D3">
              <w:rPr>
                <w:rFonts w:ascii="Times New Roman" w:eastAsiaTheme="minorEastAsia" w:hAnsi="Times New Roman" w:cs="Times New Roman"/>
                <w:color w:val="106BBE"/>
                <w:sz w:val="24"/>
                <w:szCs w:val="24"/>
                <w:lang w:eastAsia="ru-RU"/>
              </w:rPr>
              <w:t>18</w:t>
            </w: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12"/>
          </w:p>
        </w:tc>
      </w:tr>
      <w:tr w:rsidR="00300748" w:rsidRPr="00A054D3" w:rsidTr="00300748">
        <w:trPr>
          <w:gridAfter w:val="1"/>
          <w:wAfter w:w="6" w:type="dxa"/>
        </w:trPr>
        <w:tc>
          <w:tcPr>
            <w:tcW w:w="7267" w:type="dxa"/>
            <w:tcBorders>
              <w:top w:val="single" w:sz="4" w:space="0" w:color="auto"/>
              <w:bottom w:val="nil"/>
              <w:right w:val="nil"/>
            </w:tcBorders>
          </w:tcPr>
          <w:p w:rsidR="00300748" w:rsidRPr="00A054D3" w:rsidRDefault="00300748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Невыясненные поступления прошлых лет</w:t>
            </w:r>
          </w:p>
        </w:tc>
        <w:bookmarkStart w:id="13" w:name="sub_100719"/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00748" w:rsidRPr="00A054D3" w:rsidRDefault="00BF00B7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300748"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instrText>HYPERLINK "https://internet.garant.ru/document/redirect/411105142/21619"</w:instrText>
            </w: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300748" w:rsidRPr="00A054D3">
              <w:rPr>
                <w:rFonts w:ascii="Times New Roman" w:eastAsiaTheme="minorEastAsia" w:hAnsi="Times New Roman" w:cs="Times New Roman"/>
                <w:color w:val="106BBE"/>
                <w:sz w:val="24"/>
                <w:szCs w:val="24"/>
                <w:lang w:eastAsia="ru-RU"/>
              </w:rPr>
              <w:t>19</w:t>
            </w: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13"/>
          </w:p>
        </w:tc>
      </w:tr>
      <w:tr w:rsidR="00300748" w:rsidRPr="00A054D3" w:rsidTr="00C903EA">
        <w:trPr>
          <w:gridAfter w:val="1"/>
          <w:wAfter w:w="6" w:type="dxa"/>
        </w:trPr>
        <w:tc>
          <w:tcPr>
            <w:tcW w:w="72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0748" w:rsidRPr="00A054D3" w:rsidRDefault="00300748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Задолженность, невостребованная кредиторами</w:t>
            </w:r>
          </w:p>
        </w:tc>
        <w:bookmarkStart w:id="14" w:name="sub_100720"/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748" w:rsidRPr="00A054D3" w:rsidRDefault="00BF00B7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300748"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instrText>HYPERLINK "https://internet.garant.ru/document/redirect/411105142/21620"</w:instrText>
            </w: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300748" w:rsidRPr="00A054D3">
              <w:rPr>
                <w:rFonts w:ascii="Times New Roman" w:eastAsiaTheme="minorEastAsia" w:hAnsi="Times New Roman" w:cs="Times New Roman"/>
                <w:color w:val="106BBE"/>
                <w:sz w:val="24"/>
                <w:szCs w:val="24"/>
                <w:lang w:eastAsia="ru-RU"/>
              </w:rPr>
              <w:t>20</w:t>
            </w: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14"/>
          </w:p>
        </w:tc>
      </w:tr>
      <w:tr w:rsidR="00300748" w:rsidRPr="00A054D3" w:rsidTr="00C903EA">
        <w:trPr>
          <w:gridAfter w:val="1"/>
          <w:wAfter w:w="6" w:type="dxa"/>
        </w:trPr>
        <w:tc>
          <w:tcPr>
            <w:tcW w:w="72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0748" w:rsidRPr="00A054D3" w:rsidRDefault="00300748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Основные средства в эксплуатации</w:t>
            </w:r>
          </w:p>
        </w:tc>
        <w:bookmarkStart w:id="15" w:name="sub_100721"/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748" w:rsidRPr="00A054D3" w:rsidRDefault="00BF00B7" w:rsidP="0030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fldChar w:fldCharType="begin"/>
            </w:r>
            <w:r w:rsidR="00300748" w:rsidRPr="00A054D3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instrText>HYPERLINK "https://internet.garant.ru/document/redirect/411105142/21621"</w:instrText>
            </w: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fldChar w:fldCharType="separate"/>
            </w:r>
            <w:r w:rsidR="00300748" w:rsidRPr="00A054D3">
              <w:rPr>
                <w:rFonts w:ascii="Times New Roman" w:eastAsiaTheme="minorEastAsia" w:hAnsi="Times New Roman" w:cs="Times New Roman"/>
                <w:color w:val="106BBE"/>
                <w:sz w:val="24"/>
                <w:szCs w:val="24"/>
                <w:u w:val="single"/>
                <w:lang w:eastAsia="ru-RU"/>
              </w:rPr>
              <w:t>21</w:t>
            </w:r>
            <w:r w:rsidRPr="00A054D3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fldChar w:fldCharType="end"/>
            </w:r>
            <w:bookmarkEnd w:id="15"/>
          </w:p>
        </w:tc>
      </w:tr>
    </w:tbl>
    <w:p w:rsidR="00605A08" w:rsidRDefault="00605A0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42C3F" w:rsidRPr="00442C3F" w:rsidRDefault="00442C3F" w:rsidP="00442C3F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442C3F">
        <w:rPr>
          <w:rFonts w:ascii="Times New Roman" w:hAnsi="Times New Roman" w:cs="Times New Roman"/>
          <w:sz w:val="24"/>
          <w:szCs w:val="24"/>
        </w:rPr>
        <w:t>Забалансовые</w:t>
      </w:r>
      <w:proofErr w:type="spellEnd"/>
      <w:r w:rsidRPr="00442C3F">
        <w:rPr>
          <w:rFonts w:ascii="Times New Roman" w:hAnsi="Times New Roman" w:cs="Times New Roman"/>
          <w:sz w:val="24"/>
          <w:szCs w:val="24"/>
        </w:rPr>
        <w:t xml:space="preserve"> счета с аналитическими кодами отражены в </w:t>
      </w:r>
      <w:r w:rsidRPr="00442C3F">
        <w:rPr>
          <w:rFonts w:ascii="Times New Roman" w:eastAsiaTheme="minorEastAsia" w:hAnsi="Times New Roman" w:cs="Times New Roman"/>
          <w:color w:val="26282F"/>
          <w:sz w:val="20"/>
          <w:szCs w:val="20"/>
          <w:lang w:eastAsia="ru-RU"/>
        </w:rPr>
        <w:t>Таблица №</w:t>
      </w:r>
      <w:r>
        <w:rPr>
          <w:rFonts w:ascii="Times New Roman" w:eastAsiaTheme="minorEastAsia" w:hAnsi="Times New Roman" w:cs="Times New Roman"/>
          <w:color w:val="26282F"/>
          <w:sz w:val="20"/>
          <w:szCs w:val="20"/>
          <w:lang w:eastAsia="ru-RU"/>
        </w:rPr>
        <w:t xml:space="preserve">1  «Рабочий план счетов» </w:t>
      </w:r>
      <w:r w:rsidRPr="00442C3F">
        <w:rPr>
          <w:rFonts w:ascii="Times New Roman" w:eastAsiaTheme="minorEastAsia" w:hAnsi="Times New Roman" w:cs="Times New Roman"/>
          <w:color w:val="26282F"/>
          <w:sz w:val="20"/>
          <w:szCs w:val="20"/>
        </w:rPr>
        <w:t xml:space="preserve">к </w:t>
      </w:r>
      <w:r w:rsidRPr="00442C3F">
        <w:rPr>
          <w:rFonts w:ascii="Times New Roman" w:hAnsi="Times New Roman" w:cs="Times New Roman"/>
          <w:bCs/>
          <w:sz w:val="20"/>
          <w:szCs w:val="20"/>
        </w:rPr>
        <w:t>Приложению №2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к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42C3F">
        <w:rPr>
          <w:rFonts w:ascii="Times New Roman" w:hAnsi="Times New Roman" w:cs="Times New Roman"/>
          <w:bCs/>
          <w:sz w:val="20"/>
          <w:szCs w:val="20"/>
        </w:rPr>
        <w:t>приказа №</w:t>
      </w:r>
      <w:r w:rsidRPr="00442C3F">
        <w:rPr>
          <w:rFonts w:ascii="Times New Roman" w:hAnsi="Times New Roman"/>
          <w:sz w:val="20"/>
          <w:szCs w:val="20"/>
        </w:rPr>
        <w:t xml:space="preserve">07-03/38 </w:t>
      </w:r>
      <w:proofErr w:type="spellStart"/>
      <w:r w:rsidRPr="00442C3F">
        <w:rPr>
          <w:rFonts w:ascii="Times New Roman" w:hAnsi="Times New Roman"/>
          <w:sz w:val="20"/>
          <w:szCs w:val="20"/>
        </w:rPr>
        <w:t>пк</w:t>
      </w:r>
      <w:proofErr w:type="spellEnd"/>
      <w:r>
        <w:rPr>
          <w:rFonts w:ascii="Times New Roman" w:hAnsi="Times New Roman"/>
        </w:rPr>
        <w:t xml:space="preserve"> </w:t>
      </w:r>
      <w:r w:rsidRPr="00442C3F">
        <w:rPr>
          <w:rFonts w:ascii="Times New Roman" w:hAnsi="Times New Roman" w:cs="Times New Roman"/>
          <w:bCs/>
          <w:sz w:val="20"/>
          <w:szCs w:val="20"/>
        </w:rPr>
        <w:t>от «26» декабря 2025г.</w:t>
      </w:r>
    </w:p>
    <w:p w:rsidR="00442C3F" w:rsidRPr="00A054D3" w:rsidRDefault="00442C3F" w:rsidP="00442C3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442C3F" w:rsidRPr="00A054D3" w:rsidSect="00231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E4C"/>
    <w:rsid w:val="00001158"/>
    <w:rsid w:val="00015227"/>
    <w:rsid w:val="0002224E"/>
    <w:rsid w:val="00040E06"/>
    <w:rsid w:val="00052FD8"/>
    <w:rsid w:val="000653A9"/>
    <w:rsid w:val="00082C67"/>
    <w:rsid w:val="00084409"/>
    <w:rsid w:val="00087E03"/>
    <w:rsid w:val="000B116C"/>
    <w:rsid w:val="000D6A3B"/>
    <w:rsid w:val="000E6893"/>
    <w:rsid w:val="000F22B7"/>
    <w:rsid w:val="00130D95"/>
    <w:rsid w:val="0014373E"/>
    <w:rsid w:val="00161DBA"/>
    <w:rsid w:val="0017096A"/>
    <w:rsid w:val="001859A3"/>
    <w:rsid w:val="00197E26"/>
    <w:rsid w:val="001B7583"/>
    <w:rsid w:val="001D32F6"/>
    <w:rsid w:val="001E2050"/>
    <w:rsid w:val="00222A1C"/>
    <w:rsid w:val="002317AC"/>
    <w:rsid w:val="00245F8B"/>
    <w:rsid w:val="002B4D73"/>
    <w:rsid w:val="002C0730"/>
    <w:rsid w:val="002C3DAE"/>
    <w:rsid w:val="002F4ED8"/>
    <w:rsid w:val="00300748"/>
    <w:rsid w:val="00305CB7"/>
    <w:rsid w:val="0034137A"/>
    <w:rsid w:val="00370751"/>
    <w:rsid w:val="003708EB"/>
    <w:rsid w:val="003C5D41"/>
    <w:rsid w:val="00422BC2"/>
    <w:rsid w:val="00442C3F"/>
    <w:rsid w:val="00463BF4"/>
    <w:rsid w:val="00483EF4"/>
    <w:rsid w:val="004E2142"/>
    <w:rsid w:val="004F1D00"/>
    <w:rsid w:val="00514200"/>
    <w:rsid w:val="00537A5A"/>
    <w:rsid w:val="00544E90"/>
    <w:rsid w:val="005C1AC8"/>
    <w:rsid w:val="005F25E0"/>
    <w:rsid w:val="00605A08"/>
    <w:rsid w:val="00612CF6"/>
    <w:rsid w:val="00643666"/>
    <w:rsid w:val="00654B95"/>
    <w:rsid w:val="00674220"/>
    <w:rsid w:val="00692E4C"/>
    <w:rsid w:val="006957BF"/>
    <w:rsid w:val="00697D2C"/>
    <w:rsid w:val="006C3A81"/>
    <w:rsid w:val="006D2042"/>
    <w:rsid w:val="00704ED4"/>
    <w:rsid w:val="0072512A"/>
    <w:rsid w:val="00735501"/>
    <w:rsid w:val="00782F83"/>
    <w:rsid w:val="00795D41"/>
    <w:rsid w:val="0083653B"/>
    <w:rsid w:val="008458EF"/>
    <w:rsid w:val="00847A4D"/>
    <w:rsid w:val="008A626C"/>
    <w:rsid w:val="008E7027"/>
    <w:rsid w:val="00944575"/>
    <w:rsid w:val="00944985"/>
    <w:rsid w:val="0099569F"/>
    <w:rsid w:val="009A539A"/>
    <w:rsid w:val="009F08F3"/>
    <w:rsid w:val="009F19CF"/>
    <w:rsid w:val="00A054D3"/>
    <w:rsid w:val="00A23F68"/>
    <w:rsid w:val="00A4394A"/>
    <w:rsid w:val="00A96C0C"/>
    <w:rsid w:val="00AD5630"/>
    <w:rsid w:val="00B036DD"/>
    <w:rsid w:val="00B15F1F"/>
    <w:rsid w:val="00BB00F6"/>
    <w:rsid w:val="00BB53F2"/>
    <w:rsid w:val="00BE6CCF"/>
    <w:rsid w:val="00BF00B7"/>
    <w:rsid w:val="00C01C01"/>
    <w:rsid w:val="00C36237"/>
    <w:rsid w:val="00C502DA"/>
    <w:rsid w:val="00C52958"/>
    <w:rsid w:val="00C903EA"/>
    <w:rsid w:val="00CC69F5"/>
    <w:rsid w:val="00D125A6"/>
    <w:rsid w:val="00D34E45"/>
    <w:rsid w:val="00D36EDC"/>
    <w:rsid w:val="00D4641D"/>
    <w:rsid w:val="00D720E9"/>
    <w:rsid w:val="00D85AD6"/>
    <w:rsid w:val="00DF28B4"/>
    <w:rsid w:val="00E170A9"/>
    <w:rsid w:val="00E368A8"/>
    <w:rsid w:val="00E7182E"/>
    <w:rsid w:val="00ED04D5"/>
    <w:rsid w:val="00F114CB"/>
    <w:rsid w:val="00F64F6B"/>
    <w:rsid w:val="00FE0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C0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96C0C"/>
    <w:rPr>
      <w:color w:val="605E5C"/>
      <w:shd w:val="clear" w:color="auto" w:fill="E1DFDD"/>
    </w:rPr>
  </w:style>
  <w:style w:type="paragraph" w:customStyle="1" w:styleId="ConsPlusNonformat">
    <w:name w:val="ConsPlusNonformat"/>
    <w:rsid w:val="000844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uiPriority w:val="22"/>
    <w:qFormat/>
    <w:rsid w:val="002F4ED8"/>
    <w:rPr>
      <w:b/>
      <w:bCs/>
    </w:rPr>
  </w:style>
  <w:style w:type="paragraph" w:styleId="a5">
    <w:name w:val="List Paragraph"/>
    <w:basedOn w:val="a"/>
    <w:uiPriority w:val="34"/>
    <w:qFormat/>
    <w:rsid w:val="00847A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900A0-75E2-4813-9421-CB7910F3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6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Галина</cp:lastModifiedBy>
  <cp:revision>72</cp:revision>
  <dcterms:created xsi:type="dcterms:W3CDTF">2025-12-12T13:54:00Z</dcterms:created>
  <dcterms:modified xsi:type="dcterms:W3CDTF">2025-12-27T19:58:00Z</dcterms:modified>
</cp:coreProperties>
</file>